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57D68" w14:textId="77777777" w:rsidR="00804D50" w:rsidRPr="00804D50" w:rsidRDefault="00804D50" w:rsidP="00E33B82">
      <w:pPr>
        <w:spacing w:after="2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3D4DC873">
        <w:rPr>
          <w:rFonts w:ascii="Times New Roman" w:eastAsia="Calibri" w:hAnsi="Times New Roman" w:cs="Times New Roman"/>
          <w:b/>
          <w:bCs/>
          <w:sz w:val="24"/>
          <w:szCs w:val="24"/>
        </w:rPr>
        <w:t>OBRAZLOŽENJE</w:t>
      </w:r>
    </w:p>
    <w:p w14:paraId="0598B0EA" w14:textId="103B336B" w:rsidR="00804D50" w:rsidRPr="00804D50" w:rsidRDefault="00804D50" w:rsidP="00E33B82">
      <w:pPr>
        <w:spacing w:after="2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sz w:val="24"/>
          <w:szCs w:val="24"/>
        </w:rPr>
        <w:t>Prijedloga Odluke o socijalnoj skrbi</w:t>
      </w:r>
    </w:p>
    <w:p w14:paraId="4DC7A1FA" w14:textId="77777777" w:rsidR="00804D50" w:rsidRPr="00804D50" w:rsidRDefault="00804D50" w:rsidP="00E33B82">
      <w:pPr>
        <w:spacing w:after="2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9DCAA9" w14:textId="77777777" w:rsidR="00804D50" w:rsidRPr="00804D50" w:rsidRDefault="00804D50" w:rsidP="00E33B82">
      <w:pPr>
        <w:spacing w:after="2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3D4DC87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I. PRAVNI TEMELJ ZA DONOŠENJE ODLUKE</w:t>
      </w:r>
    </w:p>
    <w:p w14:paraId="0674A33E" w14:textId="77777777" w:rsidR="00804D50" w:rsidRPr="00804D50" w:rsidRDefault="00804D50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DC859D" w14:textId="751884BB" w:rsidR="000A060B" w:rsidRDefault="005C76FE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3D4DC873">
        <w:rPr>
          <w:rFonts w:ascii="Times New Roman" w:eastAsia="Calibri" w:hAnsi="Times New Roman" w:cs="Times New Roman"/>
          <w:sz w:val="24"/>
          <w:szCs w:val="24"/>
        </w:rPr>
        <w:t xml:space="preserve">Člankom 289. stavkom 7. Zakona o socijalnoj skrbi (Narodne novine 18/22, 46/22, 119/22, 71/23 i 156/23, u daljnjem tekstu: </w:t>
      </w:r>
      <w:r w:rsidR="0017591E" w:rsidRPr="3D4DC873">
        <w:rPr>
          <w:rFonts w:ascii="Times New Roman" w:eastAsia="Calibri" w:hAnsi="Times New Roman" w:cs="Times New Roman"/>
          <w:sz w:val="24"/>
          <w:szCs w:val="24"/>
        </w:rPr>
        <w:t>Zakon</w:t>
      </w:r>
      <w:r w:rsidRPr="3D4DC873">
        <w:rPr>
          <w:rFonts w:ascii="Times New Roman" w:eastAsia="Calibri" w:hAnsi="Times New Roman" w:cs="Times New Roman"/>
          <w:sz w:val="24"/>
          <w:szCs w:val="24"/>
        </w:rPr>
        <w:t xml:space="preserve">) propisano je da jedinice lokalne i područne (regionalne) samouprave odnosno Grad Zagreb mogu osigurati sredstva za ostvarivanje novčanih naknada i socijalnih usluga stanovnicima na svom području u većem opsegu nego što je utvrđeno </w:t>
      </w:r>
      <w:r w:rsidR="00937A8E" w:rsidRPr="3D4DC873">
        <w:rPr>
          <w:rFonts w:ascii="Times New Roman" w:eastAsia="Calibri" w:hAnsi="Times New Roman" w:cs="Times New Roman"/>
          <w:sz w:val="24"/>
          <w:szCs w:val="24"/>
        </w:rPr>
        <w:t>Zakonom</w:t>
      </w:r>
      <w:r w:rsidRPr="3D4DC873">
        <w:rPr>
          <w:rFonts w:ascii="Times New Roman" w:eastAsia="Calibri" w:hAnsi="Times New Roman" w:cs="Times New Roman"/>
          <w:sz w:val="24"/>
          <w:szCs w:val="24"/>
        </w:rPr>
        <w:t>, na način propisan njihovim općim aktom, ako u svom proračunu imaju za to osigurana sredstva.</w:t>
      </w:r>
    </w:p>
    <w:p w14:paraId="43A74017" w14:textId="7F6460A5" w:rsidR="00804D50" w:rsidRPr="00804D50" w:rsidRDefault="00804D50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3D4DC873">
        <w:rPr>
          <w:rFonts w:ascii="Times New Roman" w:eastAsia="Calibri" w:hAnsi="Times New Roman" w:cs="Times New Roman"/>
          <w:sz w:val="24"/>
          <w:szCs w:val="24"/>
        </w:rPr>
        <w:t>Ovlaštenje Gradske skupštine Grada Zagreba za donošenje Odluke o socijalnoj skrbi sadržano je u članku 41. točki 2. Statuta Grada Zagreba (Službeni glasnik Grada Zagreba 23/16, 2/18, 23/18, 3/20, 3/21, 11/21 - pročišćeni tekst i 16/22), kojim je propisano da Gradska skupština donosi odluke i druge opće akte kojima uređuje pitanja iz samoupravnog djelokruga Grada Zagreba.</w:t>
      </w:r>
    </w:p>
    <w:p w14:paraId="02527F89" w14:textId="77777777" w:rsidR="00804D50" w:rsidRPr="00804D50" w:rsidRDefault="00804D50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F361B1" w14:textId="77777777" w:rsidR="00804D50" w:rsidRPr="00804D50" w:rsidRDefault="00804D50" w:rsidP="00E33B82">
      <w:pPr>
        <w:spacing w:after="2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3D4DC87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II. OCJENA STANJA, OSNOVNA PITANJA KOJA SE TREBAJU UREDITI I SVRHA KOJA SE ŽELI POSTIĆI UREĐIVANJEM ODNOSA NA PREDLOŽENI NAČIN</w:t>
      </w:r>
    </w:p>
    <w:p w14:paraId="6191E777" w14:textId="77777777" w:rsidR="00F15600" w:rsidRDefault="00F15600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CCB5A5" w14:textId="715EEC08" w:rsidR="00F15600" w:rsidRPr="00915C08" w:rsidRDefault="00F15600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3D4DC873">
        <w:rPr>
          <w:rFonts w:ascii="Times New Roman" w:eastAsia="Calibri" w:hAnsi="Times New Roman" w:cs="Times New Roman"/>
          <w:sz w:val="24"/>
          <w:szCs w:val="24"/>
        </w:rPr>
        <w:t>Prijedlogom Odluke o socijalnoj skrbi (u daljnjem tekstu: Prijedlog odluke) utvrđuju se novčane naknade i socijalne usluge koje osigurava Grad Zagreb, te uvjeti i postupak njihova ostvarivanja.</w:t>
      </w:r>
    </w:p>
    <w:p w14:paraId="3DA9A23E" w14:textId="21597156" w:rsidR="3D4DC873" w:rsidRDefault="3D4DC873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7BC3A7" w14:textId="08790F67" w:rsidR="00F15600" w:rsidRDefault="00F15600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3D4DC873">
        <w:rPr>
          <w:rFonts w:ascii="Times New Roman" w:eastAsia="Calibri" w:hAnsi="Times New Roman" w:cs="Times New Roman"/>
          <w:sz w:val="24"/>
          <w:szCs w:val="24"/>
        </w:rPr>
        <w:t xml:space="preserve">Naime, važeću Odluku o socijalnoj skrbi (Službeni glasnik Grada Zagreba 22/22, 29/22, 8/23, 30/23, 39/23 – pročišćeni tekst, 17/24 i 21/24, u daljnjem tekstu: Odluka 22/22) potrebno je izmijeniti i dopuniti iz više razloga pa, s obzirom da je Odluka 22/22 do sada već nekoliko puta izmijenjena i dopunjena te da je tijekom 2023. već utvrđen pročišćeni tekst te Odluke, nakon čega je ponovno mijenjana i dopunjavanja, </w:t>
      </w:r>
      <w:r w:rsidR="18FF586B" w:rsidRPr="3D4DC873">
        <w:rPr>
          <w:rFonts w:ascii="Times New Roman" w:eastAsia="Calibri" w:hAnsi="Times New Roman" w:cs="Times New Roman"/>
          <w:sz w:val="24"/>
          <w:szCs w:val="24"/>
        </w:rPr>
        <w:t xml:space="preserve">radi postizanja veće pravne sigurnosti i jasnoće, </w:t>
      </w:r>
      <w:r w:rsidRPr="3D4DC873">
        <w:rPr>
          <w:rFonts w:ascii="Times New Roman" w:eastAsia="Calibri" w:hAnsi="Times New Roman" w:cs="Times New Roman"/>
          <w:sz w:val="24"/>
          <w:szCs w:val="24"/>
        </w:rPr>
        <w:t xml:space="preserve">potrebno je pristupiti donošenju nove </w:t>
      </w:r>
      <w:r w:rsidR="5B8F2179" w:rsidRPr="3D4DC873">
        <w:rPr>
          <w:rFonts w:ascii="Times New Roman" w:eastAsia="Calibri" w:hAnsi="Times New Roman" w:cs="Times New Roman"/>
          <w:sz w:val="24"/>
          <w:szCs w:val="24"/>
        </w:rPr>
        <w:t>O</w:t>
      </w:r>
      <w:r w:rsidRPr="3D4DC873">
        <w:rPr>
          <w:rFonts w:ascii="Times New Roman" w:eastAsia="Calibri" w:hAnsi="Times New Roman" w:cs="Times New Roman"/>
          <w:sz w:val="24"/>
          <w:szCs w:val="24"/>
        </w:rPr>
        <w:t>dluke o socijalnoj skrbi.</w:t>
      </w:r>
    </w:p>
    <w:p w14:paraId="60F7A29C" w14:textId="77777777" w:rsidR="00804D50" w:rsidRDefault="00804D50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A12A8B" w14:textId="5CE03E90" w:rsidR="00D62898" w:rsidRDefault="00B077B8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3D4DC873">
        <w:rPr>
          <w:rFonts w:ascii="Times New Roman" w:eastAsia="Calibri" w:hAnsi="Times New Roman" w:cs="Times New Roman"/>
          <w:sz w:val="24"/>
          <w:szCs w:val="24"/>
        </w:rPr>
        <w:t>U kontekstu izazovnih ekonomskih i društvenih okolnosti</w:t>
      </w:r>
      <w:r w:rsidR="006276C5" w:rsidRPr="3D4DC873">
        <w:rPr>
          <w:rFonts w:ascii="Times New Roman" w:eastAsia="Calibri" w:hAnsi="Times New Roman" w:cs="Times New Roman"/>
          <w:sz w:val="24"/>
          <w:szCs w:val="24"/>
        </w:rPr>
        <w:t>, obilježenih dugotrajnim procesima inflacije</w:t>
      </w:r>
      <w:r w:rsidR="008A5B03" w:rsidRPr="3D4DC8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740D" w:rsidRPr="3D4DC873">
        <w:rPr>
          <w:rFonts w:ascii="Times New Roman" w:eastAsia="Calibri" w:hAnsi="Times New Roman" w:cs="Times New Roman"/>
          <w:sz w:val="24"/>
          <w:szCs w:val="24"/>
        </w:rPr>
        <w:t>koja sustavno umanjuje životni standard socijalno najugroženijih građana</w:t>
      </w:r>
      <w:r w:rsidR="003A1F4E" w:rsidRPr="3D4DC873">
        <w:rPr>
          <w:rFonts w:ascii="Times New Roman" w:eastAsia="Calibri" w:hAnsi="Times New Roman" w:cs="Times New Roman"/>
          <w:sz w:val="24"/>
          <w:szCs w:val="24"/>
        </w:rPr>
        <w:t xml:space="preserve"> Grada Zagreba</w:t>
      </w:r>
      <w:r w:rsidR="00C82EF7" w:rsidRPr="3D4DC873">
        <w:rPr>
          <w:rFonts w:ascii="Times New Roman" w:eastAsia="Calibri" w:hAnsi="Times New Roman" w:cs="Times New Roman"/>
          <w:sz w:val="24"/>
          <w:szCs w:val="24"/>
        </w:rPr>
        <w:t>,</w:t>
      </w:r>
      <w:r w:rsidR="003C740D" w:rsidRPr="3D4DC8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1F4E" w:rsidRPr="3D4DC873">
        <w:rPr>
          <w:rFonts w:ascii="Times New Roman" w:eastAsia="Calibri" w:hAnsi="Times New Roman" w:cs="Times New Roman"/>
          <w:sz w:val="24"/>
          <w:szCs w:val="24"/>
        </w:rPr>
        <w:t>koji se uslijed ograničenih materijalnih mogućnosti</w:t>
      </w:r>
      <w:r w:rsidR="002969BA" w:rsidRPr="3D4DC87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3A1F4E" w:rsidRPr="3D4DC873">
        <w:rPr>
          <w:rFonts w:ascii="Times New Roman" w:eastAsia="Calibri" w:hAnsi="Times New Roman" w:cs="Times New Roman"/>
          <w:sz w:val="24"/>
          <w:szCs w:val="24"/>
        </w:rPr>
        <w:t>rasta životnih troškova suočavaju s povećanim rizikom od socijalne isključenosti i sve dubljeg siromaštva</w:t>
      </w:r>
      <w:r w:rsidR="00BF4816" w:rsidRPr="3D4DC8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60089" w:rsidRPr="3D4DC873">
        <w:rPr>
          <w:rFonts w:ascii="Times New Roman" w:eastAsia="Calibri" w:hAnsi="Times New Roman" w:cs="Times New Roman"/>
          <w:sz w:val="24"/>
          <w:szCs w:val="24"/>
        </w:rPr>
        <w:t xml:space="preserve">uspostavljeni </w:t>
      </w:r>
      <w:r w:rsidR="00BF4816" w:rsidRPr="3D4DC873">
        <w:rPr>
          <w:rFonts w:ascii="Times New Roman" w:eastAsia="Calibri" w:hAnsi="Times New Roman" w:cs="Times New Roman"/>
          <w:sz w:val="24"/>
          <w:szCs w:val="24"/>
        </w:rPr>
        <w:t>sustav socijalne skrbi</w:t>
      </w:r>
      <w:r w:rsidR="00260089" w:rsidRPr="3D4DC873">
        <w:rPr>
          <w:rFonts w:ascii="Times New Roman" w:eastAsia="Calibri" w:hAnsi="Times New Roman" w:cs="Times New Roman"/>
          <w:sz w:val="24"/>
          <w:szCs w:val="24"/>
        </w:rPr>
        <w:t xml:space="preserve"> u Gradu Zagrebu</w:t>
      </w:r>
      <w:r w:rsidR="00BF4816" w:rsidRPr="3D4DC873">
        <w:rPr>
          <w:rFonts w:ascii="Times New Roman" w:eastAsia="Calibri" w:hAnsi="Times New Roman" w:cs="Times New Roman"/>
          <w:sz w:val="24"/>
          <w:szCs w:val="24"/>
        </w:rPr>
        <w:t xml:space="preserve"> zahtijeva kontinuiranu prilagodbu</w:t>
      </w:r>
      <w:r w:rsidR="0003672D" w:rsidRPr="3D4DC873">
        <w:rPr>
          <w:rFonts w:ascii="Times New Roman" w:eastAsia="Calibri" w:hAnsi="Times New Roman" w:cs="Times New Roman"/>
          <w:sz w:val="24"/>
          <w:szCs w:val="24"/>
        </w:rPr>
        <w:t>,</w:t>
      </w:r>
      <w:r w:rsidR="00BF4816" w:rsidRPr="3D4DC873">
        <w:rPr>
          <w:rFonts w:ascii="Times New Roman" w:eastAsia="Calibri" w:hAnsi="Times New Roman" w:cs="Times New Roman"/>
          <w:sz w:val="24"/>
          <w:szCs w:val="24"/>
        </w:rPr>
        <w:t xml:space="preserve"> kako bi mogao adekvatno odgovoriti na </w:t>
      </w:r>
      <w:r w:rsidR="0003672D" w:rsidRPr="3D4DC873">
        <w:rPr>
          <w:rFonts w:ascii="Times New Roman" w:eastAsia="Calibri" w:hAnsi="Times New Roman" w:cs="Times New Roman"/>
          <w:sz w:val="24"/>
          <w:szCs w:val="24"/>
        </w:rPr>
        <w:t>postavljene</w:t>
      </w:r>
      <w:r w:rsidR="00BF4816" w:rsidRPr="3D4DC873">
        <w:rPr>
          <w:rFonts w:ascii="Times New Roman" w:eastAsia="Calibri" w:hAnsi="Times New Roman" w:cs="Times New Roman"/>
          <w:sz w:val="24"/>
          <w:szCs w:val="24"/>
        </w:rPr>
        <w:t xml:space="preserve"> izazove.</w:t>
      </w:r>
      <w:r w:rsidR="391B5D67" w:rsidRPr="3D4DC8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552D" w:rsidRPr="3D4DC873">
        <w:rPr>
          <w:rFonts w:ascii="Times New Roman" w:eastAsia="Calibri" w:hAnsi="Times New Roman" w:cs="Times New Roman"/>
          <w:sz w:val="24"/>
          <w:szCs w:val="24"/>
        </w:rPr>
        <w:t xml:space="preserve">Socioekonomske posljedice </w:t>
      </w:r>
      <w:r w:rsidR="00466517" w:rsidRPr="3D4DC873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00552D" w:rsidRPr="3D4DC873">
        <w:rPr>
          <w:rFonts w:ascii="Times New Roman" w:eastAsia="Calibri" w:hAnsi="Times New Roman" w:cs="Times New Roman"/>
          <w:sz w:val="24"/>
          <w:szCs w:val="24"/>
        </w:rPr>
        <w:t>gospodarsk</w:t>
      </w:r>
      <w:r w:rsidR="00466517" w:rsidRPr="3D4DC873">
        <w:rPr>
          <w:rFonts w:ascii="Times New Roman" w:eastAsia="Calibri" w:hAnsi="Times New Roman" w:cs="Times New Roman"/>
          <w:sz w:val="24"/>
          <w:szCs w:val="24"/>
        </w:rPr>
        <w:t>a</w:t>
      </w:r>
      <w:r w:rsidR="0000552D" w:rsidRPr="3D4DC873">
        <w:rPr>
          <w:rFonts w:ascii="Times New Roman" w:eastAsia="Calibri" w:hAnsi="Times New Roman" w:cs="Times New Roman"/>
          <w:sz w:val="24"/>
          <w:szCs w:val="24"/>
        </w:rPr>
        <w:t xml:space="preserve"> neizvjesnost </w:t>
      </w:r>
      <w:r w:rsidR="00834E64" w:rsidRPr="3D4DC873">
        <w:rPr>
          <w:rFonts w:ascii="Times New Roman" w:eastAsia="Calibri" w:hAnsi="Times New Roman" w:cs="Times New Roman"/>
          <w:sz w:val="24"/>
          <w:szCs w:val="24"/>
        </w:rPr>
        <w:t>uzrokovan</w:t>
      </w:r>
      <w:r w:rsidR="00466517" w:rsidRPr="3D4DC873">
        <w:rPr>
          <w:rFonts w:ascii="Times New Roman" w:eastAsia="Calibri" w:hAnsi="Times New Roman" w:cs="Times New Roman"/>
          <w:sz w:val="24"/>
          <w:szCs w:val="24"/>
        </w:rPr>
        <w:t>a</w:t>
      </w:r>
      <w:r w:rsidR="00834E64" w:rsidRPr="3D4DC873">
        <w:rPr>
          <w:rFonts w:ascii="Times New Roman" w:eastAsia="Calibri" w:hAnsi="Times New Roman" w:cs="Times New Roman"/>
          <w:sz w:val="24"/>
          <w:szCs w:val="24"/>
        </w:rPr>
        <w:t xml:space="preserve"> nestabilnom međunarodnom s</w:t>
      </w:r>
      <w:r w:rsidR="00D75B65" w:rsidRPr="3D4DC873">
        <w:rPr>
          <w:rFonts w:ascii="Times New Roman" w:eastAsia="Calibri" w:hAnsi="Times New Roman" w:cs="Times New Roman"/>
          <w:sz w:val="24"/>
          <w:szCs w:val="24"/>
        </w:rPr>
        <w:t>ituacijom dodatno otežavaju položaj socijalno najugroženij</w:t>
      </w:r>
      <w:r w:rsidR="00426919" w:rsidRPr="3D4DC873">
        <w:rPr>
          <w:rFonts w:ascii="Times New Roman" w:eastAsia="Calibri" w:hAnsi="Times New Roman" w:cs="Times New Roman"/>
          <w:sz w:val="24"/>
          <w:szCs w:val="24"/>
        </w:rPr>
        <w:t>i</w:t>
      </w:r>
      <w:r w:rsidR="00D75B65" w:rsidRPr="3D4DC873">
        <w:rPr>
          <w:rFonts w:ascii="Times New Roman" w:eastAsia="Calibri" w:hAnsi="Times New Roman" w:cs="Times New Roman"/>
          <w:sz w:val="24"/>
          <w:szCs w:val="24"/>
        </w:rPr>
        <w:t>h građana Grada Zagreba</w:t>
      </w:r>
      <w:r w:rsidR="009D6F66" w:rsidRPr="3D4DC873">
        <w:rPr>
          <w:rFonts w:ascii="Times New Roman" w:eastAsia="Calibri" w:hAnsi="Times New Roman" w:cs="Times New Roman"/>
          <w:sz w:val="24"/>
          <w:szCs w:val="24"/>
        </w:rPr>
        <w:t xml:space="preserve">, što </w:t>
      </w:r>
      <w:r w:rsidR="00284185" w:rsidRPr="3D4DC873">
        <w:rPr>
          <w:rFonts w:ascii="Times New Roman" w:eastAsia="Calibri" w:hAnsi="Times New Roman" w:cs="Times New Roman"/>
          <w:sz w:val="24"/>
          <w:szCs w:val="24"/>
        </w:rPr>
        <w:t xml:space="preserve">naglašava potrebu za pravovremenim </w:t>
      </w:r>
      <w:r w:rsidR="005C5158" w:rsidRPr="3D4DC873">
        <w:rPr>
          <w:rFonts w:ascii="Times New Roman" w:eastAsia="Calibri" w:hAnsi="Times New Roman" w:cs="Times New Roman"/>
          <w:sz w:val="24"/>
          <w:szCs w:val="24"/>
        </w:rPr>
        <w:t xml:space="preserve">i ciljanom </w:t>
      </w:r>
      <w:r w:rsidR="00284185" w:rsidRPr="3D4DC873">
        <w:rPr>
          <w:rFonts w:ascii="Times New Roman" w:eastAsia="Calibri" w:hAnsi="Times New Roman" w:cs="Times New Roman"/>
          <w:sz w:val="24"/>
          <w:szCs w:val="24"/>
        </w:rPr>
        <w:t>reakcijom</w:t>
      </w:r>
      <w:r w:rsidR="00753360" w:rsidRPr="3D4DC873">
        <w:rPr>
          <w:rFonts w:ascii="Times New Roman" w:eastAsia="Calibri" w:hAnsi="Times New Roman" w:cs="Times New Roman"/>
          <w:sz w:val="24"/>
          <w:szCs w:val="24"/>
        </w:rPr>
        <w:t>,</w:t>
      </w:r>
      <w:r w:rsidR="00284185" w:rsidRPr="3D4DC873">
        <w:rPr>
          <w:rFonts w:ascii="Times New Roman" w:eastAsia="Calibri" w:hAnsi="Times New Roman" w:cs="Times New Roman"/>
          <w:sz w:val="24"/>
          <w:szCs w:val="24"/>
        </w:rPr>
        <w:t xml:space="preserve"> kako bi se, u okviru raspoloživih financijskih sredstava i u skladu s načel</w:t>
      </w:r>
      <w:r w:rsidR="00753360" w:rsidRPr="3D4DC873">
        <w:rPr>
          <w:rFonts w:ascii="Times New Roman" w:eastAsia="Calibri" w:hAnsi="Times New Roman" w:cs="Times New Roman"/>
          <w:sz w:val="24"/>
          <w:szCs w:val="24"/>
        </w:rPr>
        <w:t>om socijalne pravičnosti</w:t>
      </w:r>
      <w:r w:rsidR="00284185" w:rsidRPr="3D4DC8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C5158" w:rsidRPr="3D4DC873">
        <w:rPr>
          <w:rFonts w:ascii="Times New Roman" w:eastAsia="Calibri" w:hAnsi="Times New Roman" w:cs="Times New Roman"/>
          <w:sz w:val="24"/>
          <w:szCs w:val="24"/>
        </w:rPr>
        <w:t xml:space="preserve">građanima u potrebi </w:t>
      </w:r>
      <w:r w:rsidR="00284185" w:rsidRPr="3D4DC873">
        <w:rPr>
          <w:rFonts w:ascii="Times New Roman" w:eastAsia="Calibri" w:hAnsi="Times New Roman" w:cs="Times New Roman"/>
          <w:sz w:val="24"/>
          <w:szCs w:val="24"/>
        </w:rPr>
        <w:t>olakša</w:t>
      </w:r>
      <w:r w:rsidR="001C6023" w:rsidRPr="3D4DC873">
        <w:rPr>
          <w:rFonts w:ascii="Times New Roman" w:eastAsia="Calibri" w:hAnsi="Times New Roman" w:cs="Times New Roman"/>
          <w:sz w:val="24"/>
          <w:szCs w:val="24"/>
        </w:rPr>
        <w:t>o</w:t>
      </w:r>
      <w:r w:rsidR="00284185" w:rsidRPr="3D4DC873">
        <w:rPr>
          <w:rFonts w:ascii="Times New Roman" w:eastAsia="Calibri" w:hAnsi="Times New Roman" w:cs="Times New Roman"/>
          <w:sz w:val="24"/>
          <w:szCs w:val="24"/>
        </w:rPr>
        <w:t xml:space="preserve"> pristup ključnim socijalnim uslugama i novčanim naknadama</w:t>
      </w:r>
      <w:r w:rsidR="007F47C4" w:rsidRPr="3D4DC873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84185" w:rsidRPr="3D4DC873">
        <w:rPr>
          <w:rFonts w:ascii="Times New Roman" w:eastAsia="Calibri" w:hAnsi="Times New Roman" w:cs="Times New Roman"/>
          <w:sz w:val="24"/>
          <w:szCs w:val="24"/>
        </w:rPr>
        <w:t xml:space="preserve">Grad Zagreb </w:t>
      </w:r>
      <w:r w:rsidR="007F47C4" w:rsidRPr="3D4DC873">
        <w:rPr>
          <w:rFonts w:ascii="Times New Roman" w:eastAsia="Calibri" w:hAnsi="Times New Roman" w:cs="Times New Roman"/>
          <w:sz w:val="24"/>
          <w:szCs w:val="24"/>
        </w:rPr>
        <w:t xml:space="preserve">osigurava </w:t>
      </w:r>
      <w:r w:rsidR="00284185" w:rsidRPr="3D4DC873">
        <w:rPr>
          <w:rFonts w:ascii="Times New Roman" w:eastAsia="Calibri" w:hAnsi="Times New Roman" w:cs="Times New Roman"/>
          <w:sz w:val="24"/>
          <w:szCs w:val="24"/>
        </w:rPr>
        <w:t xml:space="preserve">kroz Odluku o socijalnoj skrbi, </w:t>
      </w:r>
      <w:r w:rsidR="007F47C4" w:rsidRPr="3D4DC873">
        <w:rPr>
          <w:rFonts w:ascii="Times New Roman" w:eastAsia="Calibri" w:hAnsi="Times New Roman" w:cs="Times New Roman"/>
          <w:sz w:val="24"/>
          <w:szCs w:val="24"/>
        </w:rPr>
        <w:t>a</w:t>
      </w:r>
      <w:r w:rsidR="00284185" w:rsidRPr="3D4DC873">
        <w:rPr>
          <w:rFonts w:ascii="Times New Roman" w:eastAsia="Calibri" w:hAnsi="Times New Roman" w:cs="Times New Roman"/>
          <w:sz w:val="24"/>
          <w:szCs w:val="24"/>
        </w:rPr>
        <w:t xml:space="preserve"> koj</w:t>
      </w:r>
      <w:r w:rsidR="005C5158" w:rsidRPr="3D4DC873">
        <w:rPr>
          <w:rFonts w:ascii="Times New Roman" w:eastAsia="Calibri" w:hAnsi="Times New Roman" w:cs="Times New Roman"/>
          <w:sz w:val="24"/>
          <w:szCs w:val="24"/>
        </w:rPr>
        <w:t>e</w:t>
      </w:r>
      <w:r w:rsidR="00284185" w:rsidRPr="3D4DC873">
        <w:rPr>
          <w:rFonts w:ascii="Times New Roman" w:eastAsia="Calibri" w:hAnsi="Times New Roman" w:cs="Times New Roman"/>
          <w:sz w:val="24"/>
          <w:szCs w:val="24"/>
        </w:rPr>
        <w:t xml:space="preserve"> nadilaze osnovni standard socijalne skrbi</w:t>
      </w:r>
      <w:r w:rsidR="005C5158" w:rsidRPr="3D4DC873">
        <w:rPr>
          <w:rFonts w:ascii="Times New Roman" w:eastAsia="Calibri" w:hAnsi="Times New Roman" w:cs="Times New Roman"/>
          <w:sz w:val="24"/>
          <w:szCs w:val="24"/>
        </w:rPr>
        <w:t xml:space="preserve"> uspostavljen Zakonom</w:t>
      </w:r>
      <w:r w:rsidR="005C203E" w:rsidRPr="3D4DC873">
        <w:rPr>
          <w:rFonts w:ascii="Times New Roman" w:eastAsia="Calibri" w:hAnsi="Times New Roman" w:cs="Times New Roman"/>
          <w:sz w:val="24"/>
          <w:szCs w:val="24"/>
        </w:rPr>
        <w:t>.</w:t>
      </w:r>
      <w:r w:rsidR="411CB7D9" w:rsidRPr="3D4DC8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203E" w:rsidRPr="3D4DC873">
        <w:rPr>
          <w:rFonts w:ascii="Times New Roman" w:eastAsia="Calibri" w:hAnsi="Times New Roman" w:cs="Times New Roman"/>
          <w:sz w:val="24"/>
          <w:szCs w:val="24"/>
        </w:rPr>
        <w:t>P</w:t>
      </w:r>
      <w:r w:rsidR="00284185" w:rsidRPr="3D4DC873">
        <w:rPr>
          <w:rFonts w:ascii="Times New Roman" w:eastAsia="Calibri" w:hAnsi="Times New Roman" w:cs="Times New Roman"/>
          <w:sz w:val="24"/>
          <w:szCs w:val="24"/>
        </w:rPr>
        <w:t>ruža</w:t>
      </w:r>
      <w:r w:rsidR="005C203E" w:rsidRPr="3D4DC873">
        <w:rPr>
          <w:rFonts w:ascii="Times New Roman" w:eastAsia="Calibri" w:hAnsi="Times New Roman" w:cs="Times New Roman"/>
          <w:sz w:val="24"/>
          <w:szCs w:val="24"/>
        </w:rPr>
        <w:t>nje</w:t>
      </w:r>
      <w:r w:rsidR="00284185" w:rsidRPr="3D4DC873">
        <w:rPr>
          <w:rFonts w:ascii="Times New Roman" w:eastAsia="Calibri" w:hAnsi="Times New Roman" w:cs="Times New Roman"/>
          <w:sz w:val="24"/>
          <w:szCs w:val="24"/>
        </w:rPr>
        <w:t xml:space="preserve"> dodatn</w:t>
      </w:r>
      <w:r w:rsidR="005C203E" w:rsidRPr="3D4DC873">
        <w:rPr>
          <w:rFonts w:ascii="Times New Roman" w:eastAsia="Calibri" w:hAnsi="Times New Roman" w:cs="Times New Roman"/>
          <w:sz w:val="24"/>
          <w:szCs w:val="24"/>
        </w:rPr>
        <w:t>e</w:t>
      </w:r>
      <w:r w:rsidR="00284185" w:rsidRPr="3D4DC873">
        <w:rPr>
          <w:rFonts w:ascii="Times New Roman" w:eastAsia="Calibri" w:hAnsi="Times New Roman" w:cs="Times New Roman"/>
          <w:sz w:val="24"/>
          <w:szCs w:val="24"/>
        </w:rPr>
        <w:t xml:space="preserve"> podršk</w:t>
      </w:r>
      <w:r w:rsidR="005C203E" w:rsidRPr="3D4DC873">
        <w:rPr>
          <w:rFonts w:ascii="Times New Roman" w:eastAsia="Calibri" w:hAnsi="Times New Roman" w:cs="Times New Roman"/>
          <w:sz w:val="24"/>
          <w:szCs w:val="24"/>
        </w:rPr>
        <w:t>e</w:t>
      </w:r>
      <w:r w:rsidR="00284185" w:rsidRPr="3D4DC8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4185" w:rsidRPr="3D4DC873">
        <w:rPr>
          <w:rFonts w:ascii="Times New Roman" w:eastAsia="Calibri" w:hAnsi="Times New Roman" w:cs="Times New Roman"/>
          <w:sz w:val="24"/>
          <w:szCs w:val="24"/>
        </w:rPr>
        <w:lastRenderedPageBreak/>
        <w:t>najranjivijim građanima</w:t>
      </w:r>
      <w:r w:rsidR="00D62898" w:rsidRPr="3D4DC873">
        <w:rPr>
          <w:rFonts w:ascii="Times New Roman" w:eastAsia="Calibri" w:hAnsi="Times New Roman" w:cs="Times New Roman"/>
          <w:sz w:val="24"/>
          <w:szCs w:val="24"/>
        </w:rPr>
        <w:t xml:space="preserve"> u osiguravanju</w:t>
      </w:r>
      <w:r w:rsidR="00284185" w:rsidRPr="3D4DC873">
        <w:rPr>
          <w:rFonts w:ascii="Times New Roman" w:eastAsia="Calibri" w:hAnsi="Times New Roman" w:cs="Times New Roman"/>
          <w:sz w:val="24"/>
          <w:szCs w:val="24"/>
        </w:rPr>
        <w:t xml:space="preserve"> osnovnih životnih potreba</w:t>
      </w:r>
      <w:r w:rsidR="00D62898" w:rsidRPr="3D4DC873">
        <w:rPr>
          <w:rFonts w:ascii="Times New Roman" w:eastAsia="Calibri" w:hAnsi="Times New Roman" w:cs="Times New Roman"/>
          <w:sz w:val="24"/>
          <w:szCs w:val="24"/>
        </w:rPr>
        <w:t>,</w:t>
      </w:r>
      <w:r w:rsidR="3C71D3D7" w:rsidRPr="3D4DC8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4D63" w:rsidRPr="3D4DC873">
        <w:rPr>
          <w:rFonts w:ascii="Times New Roman" w:eastAsia="Calibri" w:hAnsi="Times New Roman" w:cs="Times New Roman"/>
          <w:sz w:val="24"/>
          <w:szCs w:val="24"/>
        </w:rPr>
        <w:t xml:space="preserve">doprinosi </w:t>
      </w:r>
      <w:r w:rsidR="00D62898" w:rsidRPr="3D4DC873">
        <w:rPr>
          <w:rFonts w:ascii="Times New Roman" w:eastAsia="Calibri" w:hAnsi="Times New Roman" w:cs="Times New Roman"/>
          <w:sz w:val="24"/>
          <w:szCs w:val="24"/>
        </w:rPr>
        <w:t>smanj</w:t>
      </w:r>
      <w:r w:rsidR="001B4D63" w:rsidRPr="3D4DC873">
        <w:rPr>
          <w:rFonts w:ascii="Times New Roman" w:eastAsia="Calibri" w:hAnsi="Times New Roman" w:cs="Times New Roman"/>
          <w:sz w:val="24"/>
          <w:szCs w:val="24"/>
        </w:rPr>
        <w:t>enju</w:t>
      </w:r>
      <w:r w:rsidR="00D62898" w:rsidRPr="3D4DC8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4185" w:rsidRPr="3D4DC873">
        <w:rPr>
          <w:rFonts w:ascii="Times New Roman" w:eastAsia="Calibri" w:hAnsi="Times New Roman" w:cs="Times New Roman"/>
          <w:sz w:val="24"/>
          <w:szCs w:val="24"/>
        </w:rPr>
        <w:t>rizik</w:t>
      </w:r>
      <w:r w:rsidR="001B4D63" w:rsidRPr="3D4DC873">
        <w:rPr>
          <w:rFonts w:ascii="Times New Roman" w:eastAsia="Calibri" w:hAnsi="Times New Roman" w:cs="Times New Roman"/>
          <w:sz w:val="24"/>
          <w:szCs w:val="24"/>
        </w:rPr>
        <w:t>a</w:t>
      </w:r>
      <w:r w:rsidR="00284185" w:rsidRPr="3D4DC873">
        <w:rPr>
          <w:rFonts w:ascii="Times New Roman" w:eastAsia="Calibri" w:hAnsi="Times New Roman" w:cs="Times New Roman"/>
          <w:sz w:val="24"/>
          <w:szCs w:val="24"/>
        </w:rPr>
        <w:t xml:space="preserve"> od socijalne marginalizacije, jača</w:t>
      </w:r>
      <w:r w:rsidR="001B4D63" w:rsidRPr="3D4DC873">
        <w:rPr>
          <w:rFonts w:ascii="Times New Roman" w:eastAsia="Calibri" w:hAnsi="Times New Roman" w:cs="Times New Roman"/>
          <w:sz w:val="24"/>
          <w:szCs w:val="24"/>
        </w:rPr>
        <w:t>nju</w:t>
      </w:r>
      <w:r w:rsidR="00284185" w:rsidRPr="3D4DC873">
        <w:rPr>
          <w:rFonts w:ascii="Times New Roman" w:eastAsia="Calibri" w:hAnsi="Times New Roman" w:cs="Times New Roman"/>
          <w:sz w:val="24"/>
          <w:szCs w:val="24"/>
        </w:rPr>
        <w:t xml:space="preserve"> osjećaja sigurnosti među građanima te poti</w:t>
      </w:r>
      <w:r w:rsidR="00675E05" w:rsidRPr="3D4DC873">
        <w:rPr>
          <w:rFonts w:ascii="Times New Roman" w:eastAsia="Calibri" w:hAnsi="Times New Roman" w:cs="Times New Roman"/>
          <w:sz w:val="24"/>
          <w:szCs w:val="24"/>
        </w:rPr>
        <w:t>canju</w:t>
      </w:r>
      <w:r w:rsidR="00284185" w:rsidRPr="3D4DC873">
        <w:rPr>
          <w:rFonts w:ascii="Times New Roman" w:eastAsia="Calibri" w:hAnsi="Times New Roman" w:cs="Times New Roman"/>
          <w:sz w:val="24"/>
          <w:szCs w:val="24"/>
        </w:rPr>
        <w:t xml:space="preserve"> društven</w:t>
      </w:r>
      <w:r w:rsidR="00675E05" w:rsidRPr="3D4DC873">
        <w:rPr>
          <w:rFonts w:ascii="Times New Roman" w:eastAsia="Calibri" w:hAnsi="Times New Roman" w:cs="Times New Roman"/>
          <w:sz w:val="24"/>
          <w:szCs w:val="24"/>
        </w:rPr>
        <w:t>e</w:t>
      </w:r>
      <w:r w:rsidR="00284185" w:rsidRPr="3D4DC873">
        <w:rPr>
          <w:rFonts w:ascii="Times New Roman" w:eastAsia="Calibri" w:hAnsi="Times New Roman" w:cs="Times New Roman"/>
          <w:sz w:val="24"/>
          <w:szCs w:val="24"/>
        </w:rPr>
        <w:t xml:space="preserve"> solidarnost</w:t>
      </w:r>
      <w:r w:rsidR="00675E05" w:rsidRPr="3D4DC873">
        <w:rPr>
          <w:rFonts w:ascii="Times New Roman" w:eastAsia="Calibri" w:hAnsi="Times New Roman" w:cs="Times New Roman"/>
          <w:sz w:val="24"/>
          <w:szCs w:val="24"/>
        </w:rPr>
        <w:t>i</w:t>
      </w:r>
      <w:r w:rsidR="00284185" w:rsidRPr="3D4DC87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D76D17F" w14:textId="4B32D809" w:rsidR="3D4DC873" w:rsidRDefault="3D4DC873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6234E2" w14:textId="30F0937E" w:rsidR="000A10F8" w:rsidRDefault="00284185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3D4DC873">
        <w:rPr>
          <w:rFonts w:ascii="Times New Roman" w:eastAsia="Calibri" w:hAnsi="Times New Roman" w:cs="Times New Roman"/>
          <w:sz w:val="24"/>
          <w:szCs w:val="24"/>
        </w:rPr>
        <w:t>Time se Grad Zagreb pozicionira kao odgovorna i socijalno osjetljiva jedinica lokalne</w:t>
      </w:r>
      <w:r w:rsidR="00675E05" w:rsidRPr="3D4DC873">
        <w:rPr>
          <w:rFonts w:ascii="Times New Roman" w:eastAsia="Calibri" w:hAnsi="Times New Roman" w:cs="Times New Roman"/>
          <w:sz w:val="24"/>
          <w:szCs w:val="24"/>
        </w:rPr>
        <w:t>, ujedno</w:t>
      </w:r>
      <w:r w:rsidR="000227D0" w:rsidRPr="3D4DC873">
        <w:rPr>
          <w:rFonts w:ascii="Times New Roman" w:eastAsia="Calibri" w:hAnsi="Times New Roman" w:cs="Times New Roman"/>
          <w:sz w:val="24"/>
          <w:szCs w:val="24"/>
        </w:rPr>
        <w:t xml:space="preserve"> i područne (regionalne) </w:t>
      </w:r>
      <w:r w:rsidRPr="3D4DC873">
        <w:rPr>
          <w:rFonts w:ascii="Times New Roman" w:eastAsia="Calibri" w:hAnsi="Times New Roman" w:cs="Times New Roman"/>
          <w:sz w:val="24"/>
          <w:szCs w:val="24"/>
        </w:rPr>
        <w:t xml:space="preserve">samouprave, spremna prilagoditi svoje programe </w:t>
      </w:r>
      <w:r w:rsidR="00675E05" w:rsidRPr="3D4DC873">
        <w:rPr>
          <w:rFonts w:ascii="Times New Roman" w:eastAsia="Calibri" w:hAnsi="Times New Roman" w:cs="Times New Roman"/>
          <w:sz w:val="24"/>
          <w:szCs w:val="24"/>
        </w:rPr>
        <w:t xml:space="preserve">neposrednim </w:t>
      </w:r>
      <w:r w:rsidRPr="3D4DC873">
        <w:rPr>
          <w:rFonts w:ascii="Times New Roman" w:eastAsia="Calibri" w:hAnsi="Times New Roman" w:cs="Times New Roman"/>
          <w:sz w:val="24"/>
          <w:szCs w:val="24"/>
        </w:rPr>
        <w:t>potrebama zajednice.</w:t>
      </w:r>
    </w:p>
    <w:p w14:paraId="3B651BBE" w14:textId="77777777" w:rsidR="00284185" w:rsidRDefault="00284185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B1C3D4" w14:textId="68019917" w:rsidR="00BA3362" w:rsidRDefault="00BA3362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3D4DC873">
        <w:rPr>
          <w:rFonts w:ascii="Times New Roman" w:eastAsia="Calibri" w:hAnsi="Times New Roman" w:cs="Times New Roman"/>
          <w:sz w:val="24"/>
          <w:szCs w:val="24"/>
        </w:rPr>
        <w:t>Novčane naknade koje osigurava Grad Zagreb su:</w:t>
      </w:r>
      <w:r w:rsidR="00EE5489" w:rsidRPr="3D4DC873">
        <w:rPr>
          <w:rFonts w:ascii="Times New Roman" w:hAnsi="Times New Roman" w:cs="Times New Roman"/>
          <w:sz w:val="24"/>
          <w:szCs w:val="24"/>
        </w:rPr>
        <w:t xml:space="preserve"> </w:t>
      </w:r>
      <w:r w:rsidR="00EE5489" w:rsidRPr="3D4DC873">
        <w:rPr>
          <w:rFonts w:ascii="Times New Roman" w:eastAsia="Calibri" w:hAnsi="Times New Roman" w:cs="Times New Roman"/>
          <w:sz w:val="24"/>
          <w:szCs w:val="24"/>
        </w:rPr>
        <w:t>novčana naknada umirovljenicima</w:t>
      </w:r>
      <w:r w:rsidR="0087374C" w:rsidRPr="3D4DC873">
        <w:rPr>
          <w:rFonts w:ascii="Times New Roman" w:eastAsia="Calibri" w:hAnsi="Times New Roman" w:cs="Times New Roman"/>
          <w:sz w:val="24"/>
          <w:szCs w:val="24"/>
        </w:rPr>
        <w:t>,</w:t>
      </w:r>
      <w:r w:rsidR="00EE5489" w:rsidRPr="3D4DC873">
        <w:rPr>
          <w:rFonts w:ascii="Times New Roman" w:eastAsia="Calibri" w:hAnsi="Times New Roman" w:cs="Times New Roman"/>
          <w:sz w:val="24"/>
          <w:szCs w:val="24"/>
        </w:rPr>
        <w:t xml:space="preserve"> novčana naknada za plaćanje premije dopunskoga zdravstvenog osiguranja korisnicima novčane naknade umirovljenicima</w:t>
      </w:r>
      <w:r w:rsidR="0087374C" w:rsidRPr="3D4DC8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E5489" w:rsidRPr="3D4DC873">
        <w:rPr>
          <w:rFonts w:ascii="Times New Roman" w:eastAsia="Calibri" w:hAnsi="Times New Roman" w:cs="Times New Roman"/>
          <w:sz w:val="24"/>
          <w:szCs w:val="24"/>
        </w:rPr>
        <w:t>novčana naknada korisnicima doplatka za pomoć i njegu i korisnicima osobne invalidnine</w:t>
      </w:r>
      <w:r w:rsidR="0087374C" w:rsidRPr="3D4DC8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E5489" w:rsidRPr="3D4DC873">
        <w:rPr>
          <w:rFonts w:ascii="Times New Roman" w:eastAsia="Calibri" w:hAnsi="Times New Roman" w:cs="Times New Roman"/>
          <w:sz w:val="24"/>
          <w:szCs w:val="24"/>
        </w:rPr>
        <w:t>novčana naknada korisnicima inkluzivnog dodatka</w:t>
      </w:r>
      <w:r w:rsidR="0087374C" w:rsidRPr="3D4DC8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E5489" w:rsidRPr="3D4DC873">
        <w:rPr>
          <w:rFonts w:ascii="Times New Roman" w:eastAsia="Calibri" w:hAnsi="Times New Roman" w:cs="Times New Roman"/>
          <w:sz w:val="24"/>
          <w:szCs w:val="24"/>
        </w:rPr>
        <w:t>novčana naknada osobama kojima je priznato pravo na status roditelja njegovatelja ili status njegovatelja</w:t>
      </w:r>
      <w:r w:rsidR="0087374C" w:rsidRPr="3D4DC8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E5489" w:rsidRPr="3D4DC873">
        <w:rPr>
          <w:rFonts w:ascii="Times New Roman" w:eastAsia="Calibri" w:hAnsi="Times New Roman" w:cs="Times New Roman"/>
          <w:sz w:val="24"/>
          <w:szCs w:val="24"/>
        </w:rPr>
        <w:t>novčana naknada za osobne potrebe (džeparac) korisnicima doma za starije osobe</w:t>
      </w:r>
      <w:r w:rsidR="0087374C" w:rsidRPr="3D4DC8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E5489" w:rsidRPr="3D4DC873">
        <w:rPr>
          <w:rFonts w:ascii="Times New Roman" w:eastAsia="Calibri" w:hAnsi="Times New Roman" w:cs="Times New Roman"/>
          <w:sz w:val="24"/>
          <w:szCs w:val="24"/>
        </w:rPr>
        <w:t>novčana naknada korisnicima prava na nacionalnu naknadu za starije osobe</w:t>
      </w:r>
      <w:r w:rsidR="0087374C" w:rsidRPr="3D4DC8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E5489" w:rsidRPr="3D4DC873">
        <w:rPr>
          <w:rFonts w:ascii="Times New Roman" w:eastAsia="Calibri" w:hAnsi="Times New Roman" w:cs="Times New Roman"/>
          <w:sz w:val="24"/>
          <w:szCs w:val="24"/>
        </w:rPr>
        <w:t>novčana naknada korisnicima prava na doplatak za djecu bez jednog roditelja</w:t>
      </w:r>
      <w:r w:rsidR="0087374C" w:rsidRPr="3D4DC8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E5489" w:rsidRPr="3D4DC873">
        <w:rPr>
          <w:rFonts w:ascii="Times New Roman" w:eastAsia="Calibri" w:hAnsi="Times New Roman" w:cs="Times New Roman"/>
          <w:sz w:val="24"/>
          <w:szCs w:val="24"/>
        </w:rPr>
        <w:t>naknada za troškove stanovanja</w:t>
      </w:r>
      <w:r w:rsidR="0087374C" w:rsidRPr="3D4DC8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E5489" w:rsidRPr="3D4DC873">
        <w:rPr>
          <w:rFonts w:ascii="Times New Roman" w:eastAsia="Calibri" w:hAnsi="Times New Roman" w:cs="Times New Roman"/>
          <w:sz w:val="24"/>
          <w:szCs w:val="24"/>
        </w:rPr>
        <w:t>novčana naknada hrvatskim braniteljima iz Domovinskog rata u povodu blagdana Uskrsa i Božića</w:t>
      </w:r>
      <w:r w:rsidR="0087374C" w:rsidRPr="3D4DC873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EE5489" w:rsidRPr="3D4DC873">
        <w:rPr>
          <w:rFonts w:ascii="Times New Roman" w:eastAsia="Calibri" w:hAnsi="Times New Roman" w:cs="Times New Roman"/>
          <w:sz w:val="24"/>
          <w:szCs w:val="24"/>
        </w:rPr>
        <w:t xml:space="preserve"> naknada za troškove stanovanja korisnicima prava na novčanu naknadu za nezaposlene hrvatske branitelje iz Domovinskog rata i članove njihovih obitelji.</w:t>
      </w:r>
    </w:p>
    <w:p w14:paraId="52E08ABC" w14:textId="36D03BAE" w:rsidR="00BA3362" w:rsidRPr="00915C08" w:rsidRDefault="00BA3362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3D4DC873">
        <w:rPr>
          <w:rFonts w:ascii="Times New Roman" w:eastAsia="Calibri" w:hAnsi="Times New Roman" w:cs="Times New Roman"/>
          <w:sz w:val="24"/>
          <w:szCs w:val="24"/>
        </w:rPr>
        <w:t>Socijalne usluge koje osigurava Grad Zagreb su:</w:t>
      </w:r>
      <w:r w:rsidR="005744E1" w:rsidRPr="3D4DC873">
        <w:rPr>
          <w:rFonts w:ascii="Times New Roman" w:hAnsi="Times New Roman" w:cs="Times New Roman"/>
          <w:sz w:val="24"/>
          <w:szCs w:val="24"/>
        </w:rPr>
        <w:t xml:space="preserve"> </w:t>
      </w:r>
      <w:r w:rsidR="005744E1" w:rsidRPr="3D4DC873">
        <w:rPr>
          <w:rFonts w:ascii="Times New Roman" w:eastAsia="Calibri" w:hAnsi="Times New Roman" w:cs="Times New Roman"/>
          <w:sz w:val="24"/>
          <w:szCs w:val="24"/>
        </w:rPr>
        <w:t>pomoć djeci u mliječnoj hrani, pomoć u obiteljskim paketima, ljetovanje, prehrana u pučkoj kuhinji, besplatna pretplatna karta ZET-a, smještaj, pomoć u kući, savjetovanje sa stručnom podrškom i podmirenje pogrebnih troškova.</w:t>
      </w:r>
    </w:p>
    <w:p w14:paraId="29C8BEE0" w14:textId="77777777" w:rsidR="00D76D75" w:rsidRDefault="00D76D75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805899" w14:textId="2D0F68AF" w:rsidR="002F03F9" w:rsidRDefault="002F03F9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3D4DC873">
        <w:rPr>
          <w:rFonts w:ascii="Times New Roman" w:eastAsia="Calibri" w:hAnsi="Times New Roman" w:cs="Times New Roman"/>
          <w:sz w:val="24"/>
          <w:szCs w:val="24"/>
        </w:rPr>
        <w:t>Prijedlogom odluke posebn</w:t>
      </w:r>
      <w:r w:rsidR="0028406B" w:rsidRPr="3D4DC873">
        <w:rPr>
          <w:rFonts w:ascii="Times New Roman" w:eastAsia="Calibri" w:hAnsi="Times New Roman" w:cs="Times New Roman"/>
          <w:sz w:val="24"/>
          <w:szCs w:val="24"/>
        </w:rPr>
        <w:t>a pažnja</w:t>
      </w:r>
      <w:r w:rsidR="00267152" w:rsidRPr="3D4DC873">
        <w:rPr>
          <w:rFonts w:ascii="Times New Roman" w:eastAsia="Calibri" w:hAnsi="Times New Roman" w:cs="Times New Roman"/>
          <w:sz w:val="24"/>
          <w:szCs w:val="24"/>
        </w:rPr>
        <w:t xml:space="preserve"> pridaje se adresiranju </w:t>
      </w:r>
      <w:r w:rsidR="00532889" w:rsidRPr="3D4DC873">
        <w:rPr>
          <w:rFonts w:ascii="Times New Roman" w:eastAsia="Calibri" w:hAnsi="Times New Roman" w:cs="Times New Roman"/>
          <w:sz w:val="24"/>
          <w:szCs w:val="24"/>
        </w:rPr>
        <w:t>teškog položaja</w:t>
      </w:r>
      <w:r w:rsidR="00267152" w:rsidRPr="3D4DC873">
        <w:rPr>
          <w:rFonts w:ascii="Times New Roman" w:eastAsia="Calibri" w:hAnsi="Times New Roman" w:cs="Times New Roman"/>
          <w:sz w:val="24"/>
          <w:szCs w:val="24"/>
        </w:rPr>
        <w:t xml:space="preserve"> umirovljenika kao posebno pogođene skupine građana, čija mirovina ne pokriva osnovne troškove života</w:t>
      </w:r>
      <w:r w:rsidR="000026A5" w:rsidRPr="3D4DC873">
        <w:rPr>
          <w:rFonts w:ascii="Times New Roman" w:eastAsia="Calibri" w:hAnsi="Times New Roman" w:cs="Times New Roman"/>
          <w:sz w:val="24"/>
          <w:szCs w:val="24"/>
        </w:rPr>
        <w:t>.</w:t>
      </w:r>
      <w:r w:rsidR="1750FE9E" w:rsidRPr="3D4DC8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3D4DC873">
        <w:rPr>
          <w:rFonts w:ascii="Times New Roman" w:eastAsia="Calibri" w:hAnsi="Times New Roman" w:cs="Times New Roman"/>
          <w:sz w:val="24"/>
          <w:szCs w:val="24"/>
        </w:rPr>
        <w:t xml:space="preserve">Obzirom na pad životnog standarda, povećane troškove života, starosnu dob koja nerijetko iziskuje dodatne troškove u svrhu liječenja i osiguravanja primarnih potrepština za život, kao i podmirenje drugih životnih troškova, </w:t>
      </w:r>
      <w:r w:rsidR="00464A98" w:rsidRPr="3D4DC873">
        <w:rPr>
          <w:rFonts w:ascii="Times New Roman" w:eastAsia="Calibri" w:hAnsi="Times New Roman" w:cs="Times New Roman"/>
          <w:sz w:val="24"/>
          <w:szCs w:val="24"/>
        </w:rPr>
        <w:t>Prijedlogom odluke</w:t>
      </w:r>
      <w:r w:rsidRPr="3D4DC873">
        <w:rPr>
          <w:rFonts w:ascii="Times New Roman" w:eastAsia="Calibri" w:hAnsi="Times New Roman" w:cs="Times New Roman"/>
          <w:sz w:val="24"/>
          <w:szCs w:val="24"/>
        </w:rPr>
        <w:t xml:space="preserve"> predlaže </w:t>
      </w:r>
      <w:r w:rsidR="002665CC" w:rsidRPr="3D4DC873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Pr="3D4DC873">
        <w:rPr>
          <w:rFonts w:ascii="Times New Roman" w:eastAsia="Calibri" w:hAnsi="Times New Roman" w:cs="Times New Roman"/>
          <w:sz w:val="24"/>
          <w:szCs w:val="24"/>
        </w:rPr>
        <w:t>povećanje cenzusa prihoda za ostvarivanje novčan</w:t>
      </w:r>
      <w:r w:rsidR="00C309A2" w:rsidRPr="3D4DC873">
        <w:rPr>
          <w:rFonts w:ascii="Times New Roman" w:eastAsia="Calibri" w:hAnsi="Times New Roman" w:cs="Times New Roman"/>
          <w:sz w:val="24"/>
          <w:szCs w:val="24"/>
        </w:rPr>
        <w:t>e</w:t>
      </w:r>
      <w:r w:rsidRPr="3D4DC873">
        <w:rPr>
          <w:rFonts w:ascii="Times New Roman" w:eastAsia="Calibri" w:hAnsi="Times New Roman" w:cs="Times New Roman"/>
          <w:sz w:val="24"/>
          <w:szCs w:val="24"/>
        </w:rPr>
        <w:t xml:space="preserve"> naknad</w:t>
      </w:r>
      <w:r w:rsidR="00C309A2" w:rsidRPr="3D4DC873">
        <w:rPr>
          <w:rFonts w:ascii="Times New Roman" w:eastAsia="Calibri" w:hAnsi="Times New Roman" w:cs="Times New Roman"/>
          <w:sz w:val="24"/>
          <w:szCs w:val="24"/>
        </w:rPr>
        <w:t>e</w:t>
      </w:r>
      <w:r w:rsidRPr="3D4DC873">
        <w:rPr>
          <w:rFonts w:ascii="Times New Roman" w:eastAsia="Calibri" w:hAnsi="Times New Roman" w:cs="Times New Roman"/>
          <w:sz w:val="24"/>
          <w:szCs w:val="24"/>
        </w:rPr>
        <w:t xml:space="preserve"> umirovljenicima sa dosadašnjih 238,90 </w:t>
      </w:r>
      <w:r w:rsidR="002665CC" w:rsidRPr="3D4DC873">
        <w:rPr>
          <w:rFonts w:ascii="Times New Roman" w:eastAsia="Calibri" w:hAnsi="Times New Roman" w:cs="Times New Roman"/>
          <w:sz w:val="24"/>
          <w:szCs w:val="24"/>
        </w:rPr>
        <w:t>eura mjesečno</w:t>
      </w:r>
      <w:r w:rsidR="00EF2F96" w:rsidRPr="3D4DC8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3D4DC873">
        <w:rPr>
          <w:rFonts w:ascii="Times New Roman" w:eastAsia="Calibri" w:hAnsi="Times New Roman" w:cs="Times New Roman"/>
          <w:sz w:val="24"/>
          <w:szCs w:val="24"/>
        </w:rPr>
        <w:t>na 350,00 eura mjesečno</w:t>
      </w:r>
      <w:r w:rsidR="00A34A27" w:rsidRPr="3D4DC873">
        <w:rPr>
          <w:rFonts w:ascii="Times New Roman" w:eastAsia="Calibri" w:hAnsi="Times New Roman" w:cs="Times New Roman"/>
          <w:sz w:val="24"/>
          <w:szCs w:val="24"/>
        </w:rPr>
        <w:t>, prema korisničkim skupinama:</w:t>
      </w:r>
    </w:p>
    <w:p w14:paraId="11146297" w14:textId="77777777" w:rsidR="008C0A4B" w:rsidRPr="008C0A4B" w:rsidRDefault="008C0A4B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3D4DC873">
        <w:rPr>
          <w:rFonts w:ascii="Times New Roman" w:eastAsia="Calibri" w:hAnsi="Times New Roman" w:cs="Times New Roman"/>
          <w:sz w:val="24"/>
          <w:szCs w:val="24"/>
        </w:rPr>
        <w:t>- I. skupina - umirovljenici čiji su ukupni prihodi jednaki ili manji od 190,00 eura mjesečno;</w:t>
      </w:r>
    </w:p>
    <w:p w14:paraId="56170256" w14:textId="77777777" w:rsidR="008C0A4B" w:rsidRPr="008C0A4B" w:rsidRDefault="008C0A4B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3D4DC873">
        <w:rPr>
          <w:rFonts w:ascii="Times New Roman" w:eastAsia="Calibri" w:hAnsi="Times New Roman" w:cs="Times New Roman"/>
          <w:sz w:val="24"/>
          <w:szCs w:val="24"/>
        </w:rPr>
        <w:t>- II. skupina - umirovljenici čiji ukupni prihodi iznose od 190,01 eura do 250,00 eura mjesečno;</w:t>
      </w:r>
    </w:p>
    <w:p w14:paraId="4BC18205" w14:textId="77777777" w:rsidR="008C0A4B" w:rsidRPr="008C0A4B" w:rsidRDefault="008C0A4B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3D4DC873">
        <w:rPr>
          <w:rFonts w:ascii="Times New Roman" w:eastAsia="Calibri" w:hAnsi="Times New Roman" w:cs="Times New Roman"/>
          <w:sz w:val="24"/>
          <w:szCs w:val="24"/>
        </w:rPr>
        <w:t>- III. skupina - umirovljenici čiji ukupni prihodi iznose od 250,01 eura do 300,00 eura mjesečno;</w:t>
      </w:r>
    </w:p>
    <w:p w14:paraId="47721270" w14:textId="59A5DF6B" w:rsidR="00A34A27" w:rsidRPr="002F03F9" w:rsidRDefault="008C0A4B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3D4DC873">
        <w:rPr>
          <w:rFonts w:ascii="Times New Roman" w:eastAsia="Calibri" w:hAnsi="Times New Roman" w:cs="Times New Roman"/>
          <w:sz w:val="24"/>
          <w:szCs w:val="24"/>
        </w:rPr>
        <w:t>- IV. skupina - umirovljenici čiji ukupni prihodi iznose od 300,01 eura do 350,00 eura mjesečno.</w:t>
      </w:r>
    </w:p>
    <w:p w14:paraId="4DECD3EE" w14:textId="2151909D" w:rsidR="00F413C9" w:rsidRPr="00602BBB" w:rsidRDefault="002F03F9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7E0661F1">
        <w:rPr>
          <w:rFonts w:ascii="Times New Roman" w:eastAsia="Calibri" w:hAnsi="Times New Roman" w:cs="Times New Roman"/>
          <w:sz w:val="24"/>
          <w:szCs w:val="24"/>
        </w:rPr>
        <w:t>To podrazumijeva da će novčanu naknadu umirovljenicima ostvarivati umirovljenici koji imaju prijavljeno prebivalište u Gradu Zagrebu najmanje 5 godina neprekidno prije podnošenja zahtjeva, a čiji su ukupni prihodi jednaki ili manji od 350,00 eura mjesečno</w:t>
      </w:r>
      <w:r w:rsidR="009C1727" w:rsidRPr="7E0661F1">
        <w:rPr>
          <w:rFonts w:ascii="Times New Roman" w:eastAsia="Calibri" w:hAnsi="Times New Roman" w:cs="Times New Roman"/>
          <w:sz w:val="24"/>
          <w:szCs w:val="24"/>
        </w:rPr>
        <w:t>.</w:t>
      </w:r>
      <w:r w:rsidR="4E70A36A" w:rsidRPr="7E0661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2EFD414B" w:rsidRPr="7E0661F1">
        <w:rPr>
          <w:rFonts w:ascii="Times New Roman" w:eastAsia="Calibri" w:hAnsi="Times New Roman" w:cs="Times New Roman"/>
          <w:sz w:val="24"/>
          <w:szCs w:val="24"/>
        </w:rPr>
        <w:t xml:space="preserve">Na ovaj način, procjena je da će se </w:t>
      </w:r>
      <w:r w:rsidR="6968E694" w:rsidRPr="7E0661F1">
        <w:rPr>
          <w:rFonts w:ascii="Times New Roman" w:eastAsia="Calibri" w:hAnsi="Times New Roman" w:cs="Times New Roman"/>
          <w:sz w:val="24"/>
          <w:szCs w:val="24"/>
        </w:rPr>
        <w:t xml:space="preserve">postojeći broj umirovljenika </w:t>
      </w:r>
      <w:r w:rsidR="3AB1373A" w:rsidRPr="7E0661F1">
        <w:rPr>
          <w:rFonts w:ascii="Times New Roman" w:eastAsia="Calibri" w:hAnsi="Times New Roman" w:cs="Times New Roman"/>
          <w:sz w:val="24"/>
          <w:szCs w:val="24"/>
        </w:rPr>
        <w:t xml:space="preserve">koji će moći ostvariti novčanu naknadu umirovljenicima </w:t>
      </w:r>
      <w:r w:rsidR="2F2925FE" w:rsidRPr="7E0661F1">
        <w:rPr>
          <w:rFonts w:ascii="Times New Roman" w:eastAsia="Calibri" w:hAnsi="Times New Roman" w:cs="Times New Roman"/>
          <w:sz w:val="24"/>
          <w:szCs w:val="24"/>
        </w:rPr>
        <w:t xml:space="preserve">povećati </w:t>
      </w:r>
      <w:r w:rsidR="6968E694" w:rsidRPr="7E0661F1">
        <w:rPr>
          <w:rFonts w:ascii="Times New Roman" w:eastAsia="Calibri" w:hAnsi="Times New Roman" w:cs="Times New Roman"/>
          <w:sz w:val="24"/>
          <w:szCs w:val="24"/>
        </w:rPr>
        <w:t>sa</w:t>
      </w:r>
      <w:r w:rsidR="7CDB41F0" w:rsidRPr="7E0661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6968E694" w:rsidRPr="7E0661F1">
        <w:rPr>
          <w:rFonts w:ascii="Times New Roman" w:eastAsia="Calibri" w:hAnsi="Times New Roman" w:cs="Times New Roman"/>
          <w:sz w:val="24"/>
          <w:szCs w:val="24"/>
        </w:rPr>
        <w:t>3</w:t>
      </w:r>
      <w:r w:rsidR="0072E117" w:rsidRPr="7E0661F1">
        <w:rPr>
          <w:rFonts w:ascii="Times New Roman" w:eastAsia="Calibri" w:hAnsi="Times New Roman" w:cs="Times New Roman"/>
          <w:sz w:val="24"/>
          <w:szCs w:val="24"/>
        </w:rPr>
        <w:t>.</w:t>
      </w:r>
      <w:r w:rsidR="6968E694" w:rsidRPr="7E0661F1">
        <w:rPr>
          <w:rFonts w:ascii="Times New Roman" w:eastAsia="Calibri" w:hAnsi="Times New Roman" w:cs="Times New Roman"/>
          <w:sz w:val="24"/>
          <w:szCs w:val="24"/>
        </w:rPr>
        <w:t xml:space="preserve">762 na oko 10.000 </w:t>
      </w:r>
      <w:r w:rsidR="1D8854A0" w:rsidRPr="7E0661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51A27EF7" w:rsidRPr="7E0661F1">
        <w:rPr>
          <w:rFonts w:ascii="Times New Roman" w:eastAsia="Calibri" w:hAnsi="Times New Roman" w:cs="Times New Roman"/>
          <w:sz w:val="24"/>
          <w:szCs w:val="24"/>
        </w:rPr>
        <w:t>korisnika</w:t>
      </w:r>
      <w:r w:rsidR="17010ACC" w:rsidRPr="7E0661F1">
        <w:rPr>
          <w:rFonts w:ascii="Times New Roman" w:eastAsia="Calibri" w:hAnsi="Times New Roman" w:cs="Times New Roman"/>
          <w:sz w:val="24"/>
          <w:szCs w:val="24"/>
        </w:rPr>
        <w:t>.</w:t>
      </w:r>
      <w:r w:rsidR="51A27EF7" w:rsidRPr="7E0661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3F87F5" w14:textId="77777777" w:rsidR="00AE2695" w:rsidRDefault="00AE2695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6E0CB4" w14:textId="68AE5D55" w:rsidR="00F413C9" w:rsidRPr="00602BBB" w:rsidRDefault="106C92D4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7E0661F1">
        <w:rPr>
          <w:rFonts w:ascii="Times New Roman" w:eastAsia="Calibri" w:hAnsi="Times New Roman" w:cs="Times New Roman"/>
          <w:sz w:val="24"/>
          <w:szCs w:val="24"/>
        </w:rPr>
        <w:t xml:space="preserve">Dodatno, </w:t>
      </w:r>
      <w:r w:rsidR="00A07F29" w:rsidRPr="7E0661F1">
        <w:rPr>
          <w:rFonts w:ascii="Times New Roman" w:eastAsia="Calibri" w:hAnsi="Times New Roman" w:cs="Times New Roman"/>
          <w:sz w:val="24"/>
          <w:szCs w:val="24"/>
        </w:rPr>
        <w:t xml:space="preserve">kako bi se olakšala mobilnost </w:t>
      </w:r>
      <w:r w:rsidR="004115BD" w:rsidRPr="7E0661F1">
        <w:rPr>
          <w:rFonts w:ascii="Times New Roman" w:eastAsia="Calibri" w:hAnsi="Times New Roman" w:cs="Times New Roman"/>
          <w:sz w:val="24"/>
          <w:szCs w:val="24"/>
        </w:rPr>
        <w:t xml:space="preserve">osobama s invaliditetom </w:t>
      </w:r>
      <w:r w:rsidR="00A07F29" w:rsidRPr="7E0661F1">
        <w:rPr>
          <w:rFonts w:ascii="Times New Roman" w:eastAsia="Calibri" w:hAnsi="Times New Roman" w:cs="Times New Roman"/>
          <w:sz w:val="24"/>
          <w:szCs w:val="24"/>
        </w:rPr>
        <w:t>u svrhu uključivanja u svakodnevni život zajednice</w:t>
      </w:r>
      <w:r w:rsidR="004115BD" w:rsidRPr="7E0661F1">
        <w:rPr>
          <w:rFonts w:ascii="Times New Roman" w:eastAsia="Calibri" w:hAnsi="Times New Roman" w:cs="Times New Roman"/>
          <w:sz w:val="24"/>
          <w:szCs w:val="24"/>
        </w:rPr>
        <w:t>,</w:t>
      </w:r>
      <w:r w:rsidR="00A07F29" w:rsidRPr="7E0661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20EC" w:rsidRPr="7E0661F1">
        <w:rPr>
          <w:rFonts w:ascii="Times New Roman" w:eastAsia="Calibri" w:hAnsi="Times New Roman" w:cs="Times New Roman"/>
          <w:sz w:val="24"/>
          <w:szCs w:val="24"/>
        </w:rPr>
        <w:t>Prijedlogom odluke</w:t>
      </w:r>
      <w:r w:rsidR="00DB545D" w:rsidRPr="7E0661F1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r w:rsidR="005D321F" w:rsidRPr="7E0661F1">
        <w:rPr>
          <w:rFonts w:ascii="Times New Roman" w:eastAsia="Calibri" w:hAnsi="Times New Roman" w:cs="Times New Roman"/>
          <w:sz w:val="24"/>
          <w:szCs w:val="24"/>
        </w:rPr>
        <w:t xml:space="preserve">proširuje obuhvat </w:t>
      </w:r>
      <w:r w:rsidR="00DB545D" w:rsidRPr="7E0661F1">
        <w:rPr>
          <w:rFonts w:ascii="Times New Roman" w:eastAsia="Calibri" w:hAnsi="Times New Roman" w:cs="Times New Roman"/>
          <w:sz w:val="24"/>
          <w:szCs w:val="24"/>
        </w:rPr>
        <w:t>osoba s invaliditetom</w:t>
      </w:r>
      <w:r w:rsidR="005D321F" w:rsidRPr="7E0661F1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4D4088" w:rsidRPr="7E0661F1">
        <w:rPr>
          <w:rFonts w:ascii="Times New Roman" w:eastAsia="Calibri" w:hAnsi="Times New Roman" w:cs="Times New Roman"/>
          <w:sz w:val="24"/>
          <w:szCs w:val="24"/>
        </w:rPr>
        <w:t>mogu ostvariti besplatan pristup javnom prijevozu Grada Zagreba</w:t>
      </w:r>
      <w:r w:rsidR="00103890" w:rsidRPr="7E0661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3035" w:rsidRPr="7E0661F1">
        <w:rPr>
          <w:rFonts w:ascii="Times New Roman" w:eastAsia="Calibri" w:hAnsi="Times New Roman" w:cs="Times New Roman"/>
          <w:sz w:val="24"/>
          <w:szCs w:val="24"/>
        </w:rPr>
        <w:t xml:space="preserve">na način da </w:t>
      </w:r>
      <w:r w:rsidR="00103890" w:rsidRPr="7E0661F1">
        <w:rPr>
          <w:rFonts w:ascii="Times New Roman" w:eastAsia="Calibri" w:hAnsi="Times New Roman" w:cs="Times New Roman"/>
          <w:sz w:val="24"/>
          <w:szCs w:val="24"/>
        </w:rPr>
        <w:t>besplatn</w:t>
      </w:r>
      <w:r w:rsidR="0080300D" w:rsidRPr="7E0661F1">
        <w:rPr>
          <w:rFonts w:ascii="Times New Roman" w:eastAsia="Calibri" w:hAnsi="Times New Roman" w:cs="Times New Roman"/>
          <w:sz w:val="24"/>
          <w:szCs w:val="24"/>
        </w:rPr>
        <w:t>u</w:t>
      </w:r>
      <w:r w:rsidR="00103890" w:rsidRPr="7E0661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3890" w:rsidRPr="7E0661F1">
        <w:rPr>
          <w:rFonts w:ascii="Times New Roman" w:eastAsia="Calibri" w:hAnsi="Times New Roman" w:cs="Times New Roman"/>
          <w:sz w:val="24"/>
          <w:szCs w:val="24"/>
        </w:rPr>
        <w:lastRenderedPageBreak/>
        <w:t>pretplatn</w:t>
      </w:r>
      <w:r w:rsidR="0080300D" w:rsidRPr="7E0661F1">
        <w:rPr>
          <w:rFonts w:ascii="Times New Roman" w:eastAsia="Calibri" w:hAnsi="Times New Roman" w:cs="Times New Roman"/>
          <w:sz w:val="24"/>
          <w:szCs w:val="24"/>
        </w:rPr>
        <w:t>u</w:t>
      </w:r>
      <w:r w:rsidR="00103890" w:rsidRPr="7E0661F1">
        <w:rPr>
          <w:rFonts w:ascii="Times New Roman" w:eastAsia="Calibri" w:hAnsi="Times New Roman" w:cs="Times New Roman"/>
          <w:sz w:val="24"/>
          <w:szCs w:val="24"/>
        </w:rPr>
        <w:t xml:space="preserve"> kart</w:t>
      </w:r>
      <w:r w:rsidR="0080300D" w:rsidRPr="7E0661F1">
        <w:rPr>
          <w:rFonts w:ascii="Times New Roman" w:eastAsia="Calibri" w:hAnsi="Times New Roman" w:cs="Times New Roman"/>
          <w:sz w:val="24"/>
          <w:szCs w:val="24"/>
        </w:rPr>
        <w:t>u</w:t>
      </w:r>
      <w:r w:rsidR="00103890" w:rsidRPr="7E0661F1">
        <w:rPr>
          <w:rFonts w:ascii="Times New Roman" w:eastAsia="Calibri" w:hAnsi="Times New Roman" w:cs="Times New Roman"/>
          <w:sz w:val="24"/>
          <w:szCs w:val="24"/>
        </w:rPr>
        <w:t xml:space="preserve"> ZET-a</w:t>
      </w:r>
      <w:r w:rsidR="00F03035" w:rsidRPr="7E0661F1">
        <w:rPr>
          <w:rFonts w:ascii="Times New Roman" w:eastAsia="Calibri" w:hAnsi="Times New Roman" w:cs="Times New Roman"/>
          <w:sz w:val="24"/>
          <w:szCs w:val="24"/>
        </w:rPr>
        <w:t>, ako j</w:t>
      </w:r>
      <w:r w:rsidR="0080300D" w:rsidRPr="7E0661F1">
        <w:rPr>
          <w:rFonts w:ascii="Times New Roman" w:eastAsia="Calibri" w:hAnsi="Times New Roman" w:cs="Times New Roman"/>
          <w:sz w:val="24"/>
          <w:szCs w:val="24"/>
        </w:rPr>
        <w:t>u</w:t>
      </w:r>
      <w:r w:rsidR="00F03035" w:rsidRPr="7E0661F1">
        <w:rPr>
          <w:rFonts w:ascii="Times New Roman" w:eastAsia="Calibri" w:hAnsi="Times New Roman" w:cs="Times New Roman"/>
          <w:sz w:val="24"/>
          <w:szCs w:val="24"/>
        </w:rPr>
        <w:t xml:space="preserve"> ne ostvaruju po drugoj osnovi, mogu ostvariti</w:t>
      </w:r>
      <w:r w:rsidR="0062286E" w:rsidRPr="7E0661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10F1AD90" w:rsidRPr="7E0661F1">
        <w:rPr>
          <w:rFonts w:ascii="Times New Roman" w:eastAsia="Calibri" w:hAnsi="Times New Roman" w:cs="Times New Roman"/>
          <w:sz w:val="24"/>
          <w:szCs w:val="24"/>
        </w:rPr>
        <w:t>i</w:t>
      </w:r>
      <w:r w:rsidR="00F03035" w:rsidRPr="7E0661F1">
        <w:rPr>
          <w:rFonts w:ascii="Times New Roman" w:eastAsia="Calibri" w:hAnsi="Times New Roman" w:cs="Times New Roman"/>
          <w:sz w:val="24"/>
          <w:szCs w:val="24"/>
        </w:rPr>
        <w:t xml:space="preserve"> osobe s invaliditetom mlađe od 65 godina koje nisu u radnom odnosu, a imaju utvrđen </w:t>
      </w:r>
      <w:r w:rsidR="00E33B82" w:rsidRPr="00E33B82">
        <w:rPr>
          <w:rFonts w:ascii="Times New Roman" w:eastAsia="Calibri" w:hAnsi="Times New Roman" w:cs="Times New Roman"/>
          <w:sz w:val="24"/>
          <w:szCs w:val="24"/>
        </w:rPr>
        <w:t>drugi, treći ili četvrti stupanj težine invaliditeta - oštećenja funkcionalnih sposobnosti prema propisima o vještačenju i metodologijama vještačenja ili najmanje 40 % oštećenja organizma ili tjelesnog oštećenja</w:t>
      </w:r>
      <w:r w:rsidR="19D5EE96" w:rsidRPr="7E0661F1">
        <w:rPr>
          <w:rFonts w:ascii="Times New Roman" w:eastAsia="Calibri" w:hAnsi="Times New Roman" w:cs="Times New Roman"/>
          <w:sz w:val="24"/>
          <w:szCs w:val="24"/>
        </w:rPr>
        <w:t xml:space="preserve">. Do sada je uvjet bio </w:t>
      </w:r>
      <w:r w:rsidR="49D0676F" w:rsidRPr="7E0661F1">
        <w:rPr>
          <w:rFonts w:ascii="Times New Roman" w:eastAsia="Calibri" w:hAnsi="Times New Roman" w:cs="Times New Roman"/>
          <w:sz w:val="24"/>
          <w:szCs w:val="24"/>
        </w:rPr>
        <w:t xml:space="preserve">najmanje III. stupanj težine invaliditeta - oštećenja funkcionalnih sposobnosti prema propisima o vještačenju i metodologijama vještačenja </w:t>
      </w:r>
      <w:r w:rsidR="077A8F70" w:rsidRPr="7E0661F1">
        <w:rPr>
          <w:rFonts w:ascii="Times New Roman" w:eastAsia="Calibri" w:hAnsi="Times New Roman" w:cs="Times New Roman"/>
          <w:sz w:val="24"/>
          <w:szCs w:val="24"/>
        </w:rPr>
        <w:t xml:space="preserve">ili </w:t>
      </w:r>
      <w:r w:rsidR="49D0676F" w:rsidRPr="7E0661F1">
        <w:rPr>
          <w:rFonts w:ascii="Times New Roman" w:eastAsia="Calibri" w:hAnsi="Times New Roman" w:cs="Times New Roman"/>
          <w:sz w:val="24"/>
          <w:szCs w:val="24"/>
        </w:rPr>
        <w:t>najmanje 70 % oštećenja organizma / tjelesnog oštećenja.</w:t>
      </w:r>
    </w:p>
    <w:p w14:paraId="66C00687" w14:textId="5B85010E" w:rsidR="1CB295A9" w:rsidRDefault="1CB295A9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3D4DC873">
        <w:rPr>
          <w:rFonts w:ascii="Times New Roman" w:eastAsia="Calibri" w:hAnsi="Times New Roman" w:cs="Times New Roman"/>
          <w:sz w:val="24"/>
          <w:szCs w:val="24"/>
        </w:rPr>
        <w:t xml:space="preserve">Također, prateći pokazatelje stope dječjeg siromaštva koja je u Republici Hrvatskoj u 2023. godini bila 16,1%, nalazimo se na osmom mjestu u Europskoj uniji po najvišim stopama rizika od dječjeg siromaštva i socijalne isključenosti. Obzirom na to te na dugoročnu inflaciju, uočena je potreba za rasterećivanjem obiteljskog mjesečnog dohotka na način da se </w:t>
      </w:r>
      <w:r w:rsidR="00E33B82">
        <w:rPr>
          <w:rFonts w:ascii="Times New Roman" w:eastAsia="Calibri" w:hAnsi="Times New Roman" w:cs="Times New Roman"/>
          <w:sz w:val="24"/>
          <w:szCs w:val="24"/>
        </w:rPr>
        <w:t xml:space="preserve">djeci </w:t>
      </w:r>
      <w:r w:rsidRPr="3D4DC873">
        <w:rPr>
          <w:rFonts w:ascii="Times New Roman" w:eastAsia="Calibri" w:hAnsi="Times New Roman" w:cs="Times New Roman"/>
          <w:sz w:val="24"/>
          <w:szCs w:val="24"/>
        </w:rPr>
        <w:t>omogući pravo na besplatan javni prijevoz i to do 18. godine života, što je dječja dob sukladno Konvenciji Ujedinjenih naroda o pravima djeteta. Besplatna godišnja pretplatna karta ZET-a svoj djeci s prebivalištem u Gradu Zagrebu olakšat će pristup javnom prijevozu i učiniti ga dostupnijim te istovremeno preusmjeriti dio prihoda obitelji na zadovoljavanje drugih dječjih potreba.</w:t>
      </w:r>
    </w:p>
    <w:p w14:paraId="203B7388" w14:textId="020D78DD" w:rsidR="3D4DC873" w:rsidRDefault="3D4DC873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10BB2D" w14:textId="468FF64C" w:rsidR="00D76D75" w:rsidRDefault="00B178A0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3D4DC873">
        <w:rPr>
          <w:rFonts w:ascii="Times New Roman" w:eastAsia="Calibri" w:hAnsi="Times New Roman" w:cs="Times New Roman"/>
          <w:sz w:val="24"/>
          <w:szCs w:val="24"/>
        </w:rPr>
        <w:t>Osim navedenog</w:t>
      </w:r>
      <w:r w:rsidR="005E4633" w:rsidRPr="3D4DC873">
        <w:rPr>
          <w:rFonts w:ascii="Times New Roman" w:eastAsia="Calibri" w:hAnsi="Times New Roman" w:cs="Times New Roman"/>
          <w:sz w:val="24"/>
          <w:szCs w:val="24"/>
        </w:rPr>
        <w:t>, prateći stope rizika od siromaštva u kategoriji kućanstva s uzdržavanom djecom na nacionalnoj razini</w:t>
      </w:r>
      <w:r w:rsidR="3FBA9D3F" w:rsidRPr="3D4DC873">
        <w:rPr>
          <w:rFonts w:ascii="Times New Roman" w:eastAsia="Calibri" w:hAnsi="Times New Roman" w:cs="Times New Roman"/>
          <w:sz w:val="24"/>
          <w:szCs w:val="24"/>
        </w:rPr>
        <w:t>,</w:t>
      </w:r>
      <w:r w:rsidR="005E4633" w:rsidRPr="3D4DC873">
        <w:rPr>
          <w:rFonts w:ascii="Times New Roman" w:eastAsia="Calibri" w:hAnsi="Times New Roman" w:cs="Times New Roman"/>
          <w:sz w:val="24"/>
          <w:szCs w:val="24"/>
        </w:rPr>
        <w:t xml:space="preserve"> izdvaja se najviša stopa upravo u kućanstvima koja čine jedan roditelj s uzdržavanom djecom, a za koje je stopa rizika od siromaštva iznosila 24,4% u 2023. godini te relativno niskim iznosima doplatka za djecu koji se za ovu kategoriju djece </w:t>
      </w:r>
      <w:r w:rsidR="308C796D" w:rsidRPr="3D4DC873">
        <w:rPr>
          <w:rFonts w:ascii="Times New Roman" w:eastAsia="Calibri" w:hAnsi="Times New Roman" w:cs="Times New Roman"/>
          <w:sz w:val="24"/>
          <w:szCs w:val="24"/>
        </w:rPr>
        <w:t xml:space="preserve">kreću </w:t>
      </w:r>
      <w:r w:rsidR="005E4633" w:rsidRPr="3D4DC873">
        <w:rPr>
          <w:rFonts w:ascii="Times New Roman" w:eastAsia="Calibri" w:hAnsi="Times New Roman" w:cs="Times New Roman"/>
          <w:sz w:val="24"/>
          <w:szCs w:val="24"/>
        </w:rPr>
        <w:t>od 35,54 do 71,07 eura</w:t>
      </w:r>
      <w:r w:rsidR="70660DB7" w:rsidRPr="3D4DC873">
        <w:rPr>
          <w:rFonts w:ascii="Times New Roman" w:eastAsia="Calibri" w:hAnsi="Times New Roman" w:cs="Times New Roman"/>
          <w:sz w:val="24"/>
          <w:szCs w:val="24"/>
        </w:rPr>
        <w:t xml:space="preserve"> mjesečno. Slijedom toga,</w:t>
      </w:r>
      <w:r w:rsidR="005E4633" w:rsidRPr="3D4DC8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73BC" w:rsidRPr="3D4DC873">
        <w:rPr>
          <w:rFonts w:ascii="Times New Roman" w:eastAsia="Calibri" w:hAnsi="Times New Roman" w:cs="Times New Roman"/>
          <w:sz w:val="24"/>
          <w:szCs w:val="24"/>
        </w:rPr>
        <w:t>Prijedlogom odluke</w:t>
      </w:r>
      <w:r w:rsidR="005E4633" w:rsidRPr="3D4DC873">
        <w:rPr>
          <w:rFonts w:ascii="Times New Roman" w:eastAsia="Calibri" w:hAnsi="Times New Roman" w:cs="Times New Roman"/>
          <w:sz w:val="24"/>
          <w:szCs w:val="24"/>
        </w:rPr>
        <w:t xml:space="preserve"> normira se novčana naknada korisnicima prava na doplatak </w:t>
      </w:r>
      <w:r w:rsidR="67A2F6E9" w:rsidRPr="3D4DC873">
        <w:rPr>
          <w:rFonts w:ascii="Times New Roman" w:eastAsia="Calibri" w:hAnsi="Times New Roman" w:cs="Times New Roman"/>
          <w:sz w:val="24"/>
          <w:szCs w:val="24"/>
        </w:rPr>
        <w:t xml:space="preserve">za djecu </w:t>
      </w:r>
      <w:r w:rsidR="005E4633" w:rsidRPr="3D4DC873">
        <w:rPr>
          <w:rFonts w:ascii="Times New Roman" w:eastAsia="Calibri" w:hAnsi="Times New Roman" w:cs="Times New Roman"/>
          <w:sz w:val="24"/>
          <w:szCs w:val="24"/>
        </w:rPr>
        <w:t xml:space="preserve">bez jednog roditelja, radi povećanja </w:t>
      </w:r>
      <w:r w:rsidR="4983E588" w:rsidRPr="3D4DC873">
        <w:rPr>
          <w:rFonts w:ascii="Times New Roman" w:eastAsia="Calibri" w:hAnsi="Times New Roman" w:cs="Times New Roman"/>
          <w:sz w:val="24"/>
          <w:szCs w:val="24"/>
        </w:rPr>
        <w:t xml:space="preserve">njihove </w:t>
      </w:r>
      <w:r w:rsidR="005E4633" w:rsidRPr="3D4DC873">
        <w:rPr>
          <w:rFonts w:ascii="Times New Roman" w:eastAsia="Calibri" w:hAnsi="Times New Roman" w:cs="Times New Roman"/>
          <w:sz w:val="24"/>
          <w:szCs w:val="24"/>
        </w:rPr>
        <w:t>dobrobiti u posebno ranjivim obiteljima.</w:t>
      </w:r>
    </w:p>
    <w:p w14:paraId="67CB5ADC" w14:textId="77777777" w:rsidR="005F775F" w:rsidRDefault="005F775F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55BE0A" w14:textId="10D883A5" w:rsidR="00277B1F" w:rsidRDefault="00B178A0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7E0661F1">
        <w:rPr>
          <w:rFonts w:ascii="Times New Roman" w:eastAsia="Calibri" w:hAnsi="Times New Roman" w:cs="Times New Roman"/>
          <w:sz w:val="24"/>
          <w:szCs w:val="24"/>
        </w:rPr>
        <w:t xml:space="preserve">Prijedlogom odluke se povećava </w:t>
      </w:r>
      <w:r w:rsidR="0C76E310" w:rsidRPr="7E0661F1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7E0661F1">
        <w:rPr>
          <w:rFonts w:ascii="Times New Roman" w:eastAsia="Calibri" w:hAnsi="Times New Roman" w:cs="Times New Roman"/>
          <w:sz w:val="24"/>
          <w:szCs w:val="24"/>
        </w:rPr>
        <w:t>cenzus</w:t>
      </w:r>
      <w:r w:rsidR="00BD6E9E" w:rsidRPr="7E0661F1">
        <w:rPr>
          <w:rFonts w:ascii="Times New Roman" w:eastAsia="Calibri" w:hAnsi="Times New Roman" w:cs="Times New Roman"/>
          <w:sz w:val="24"/>
          <w:szCs w:val="24"/>
        </w:rPr>
        <w:t xml:space="preserve"> za ostvarivanje pomoći </w:t>
      </w:r>
      <w:r w:rsidR="00F26AC0" w:rsidRPr="7E0661F1">
        <w:rPr>
          <w:rFonts w:ascii="Times New Roman" w:eastAsia="Calibri" w:hAnsi="Times New Roman" w:cs="Times New Roman"/>
          <w:sz w:val="24"/>
          <w:szCs w:val="24"/>
        </w:rPr>
        <w:t xml:space="preserve">u prigodnim dječjim paketima povodom blagdana Uskrsa i Svetog Nikole </w:t>
      </w:r>
      <w:r w:rsidR="00917250" w:rsidRPr="7E0661F1">
        <w:rPr>
          <w:rFonts w:ascii="Times New Roman" w:eastAsia="Calibri" w:hAnsi="Times New Roman" w:cs="Times New Roman"/>
          <w:sz w:val="24"/>
          <w:szCs w:val="24"/>
        </w:rPr>
        <w:t xml:space="preserve">za djecu </w:t>
      </w:r>
      <w:r w:rsidR="00F15F64" w:rsidRPr="7E0661F1">
        <w:rPr>
          <w:rFonts w:ascii="Times New Roman" w:eastAsia="Calibri" w:hAnsi="Times New Roman" w:cs="Times New Roman"/>
          <w:sz w:val="24"/>
          <w:szCs w:val="24"/>
        </w:rPr>
        <w:t>hrvatskih branitelja iz Domovinskog rata</w:t>
      </w:r>
      <w:r w:rsidR="09D74E93" w:rsidRPr="7E0661F1">
        <w:rPr>
          <w:rFonts w:ascii="Times New Roman" w:eastAsia="Calibri" w:hAnsi="Times New Roman" w:cs="Times New Roman"/>
          <w:sz w:val="24"/>
          <w:szCs w:val="24"/>
        </w:rPr>
        <w:t xml:space="preserve">. Tu pomoć </w:t>
      </w:r>
      <w:r w:rsidR="00277B1F" w:rsidRPr="7E0661F1">
        <w:rPr>
          <w:rFonts w:ascii="Times New Roman" w:eastAsia="Calibri" w:hAnsi="Times New Roman" w:cs="Times New Roman"/>
          <w:sz w:val="24"/>
          <w:szCs w:val="24"/>
        </w:rPr>
        <w:t>mo</w:t>
      </w:r>
      <w:r w:rsidR="083D890F" w:rsidRPr="7E0661F1">
        <w:rPr>
          <w:rFonts w:ascii="Times New Roman" w:eastAsia="Calibri" w:hAnsi="Times New Roman" w:cs="Times New Roman"/>
          <w:sz w:val="24"/>
          <w:szCs w:val="24"/>
        </w:rPr>
        <w:t xml:space="preserve">ći će </w:t>
      </w:r>
      <w:r w:rsidR="00277B1F" w:rsidRPr="7E0661F1">
        <w:rPr>
          <w:rFonts w:ascii="Times New Roman" w:eastAsia="Calibri" w:hAnsi="Times New Roman" w:cs="Times New Roman"/>
          <w:sz w:val="24"/>
          <w:szCs w:val="24"/>
        </w:rPr>
        <w:t>ostvariti djeca hrvatskih branitelja iz Domovinskog rata</w:t>
      </w:r>
      <w:r w:rsidR="00F15F64" w:rsidRPr="7E0661F1">
        <w:rPr>
          <w:rFonts w:ascii="Times New Roman" w:eastAsia="Calibri" w:hAnsi="Times New Roman" w:cs="Times New Roman"/>
          <w:sz w:val="24"/>
          <w:szCs w:val="24"/>
        </w:rPr>
        <w:t xml:space="preserve"> koja žive u kućanstvu čiji mjesečni prihodi po članu kućanstva u prethodnoj kalendarskoj godini ne prelaze iznos od 70 % proračunske osnovice u Republici Hrvatskoj</w:t>
      </w:r>
      <w:r w:rsidR="43101151" w:rsidRPr="7E0661F1">
        <w:rPr>
          <w:rFonts w:ascii="Times New Roman" w:eastAsia="Calibri" w:hAnsi="Times New Roman" w:cs="Times New Roman"/>
          <w:sz w:val="24"/>
          <w:szCs w:val="24"/>
        </w:rPr>
        <w:t xml:space="preserve">, dok je do sada taj </w:t>
      </w:r>
      <w:r w:rsidR="00277B1F" w:rsidRPr="7E0661F1">
        <w:rPr>
          <w:rFonts w:ascii="Times New Roman" w:eastAsia="Calibri" w:hAnsi="Times New Roman" w:cs="Times New Roman"/>
          <w:sz w:val="24"/>
          <w:szCs w:val="24"/>
        </w:rPr>
        <w:t>cenzus bio 60 %</w:t>
      </w:r>
      <w:r w:rsidR="00277B1F">
        <w:t xml:space="preserve"> </w:t>
      </w:r>
      <w:r w:rsidR="00277B1F" w:rsidRPr="7E0661F1">
        <w:rPr>
          <w:rFonts w:ascii="Times New Roman" w:eastAsia="Calibri" w:hAnsi="Times New Roman" w:cs="Times New Roman"/>
          <w:sz w:val="24"/>
          <w:szCs w:val="24"/>
        </w:rPr>
        <w:t>proračunske osnovice.</w:t>
      </w:r>
      <w:r w:rsidR="6CE65424" w:rsidRPr="7E0661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7B1F" w:rsidRPr="7E0661F1">
        <w:rPr>
          <w:rFonts w:ascii="Times New Roman" w:eastAsia="Calibri" w:hAnsi="Times New Roman" w:cs="Times New Roman"/>
          <w:sz w:val="24"/>
          <w:szCs w:val="24"/>
        </w:rPr>
        <w:t xml:space="preserve">Osim toga, Prijedlogom odluke se </w:t>
      </w:r>
      <w:r w:rsidR="008A06F3" w:rsidRPr="7E0661F1">
        <w:rPr>
          <w:rFonts w:ascii="Times New Roman" w:eastAsia="Calibri" w:hAnsi="Times New Roman" w:cs="Times New Roman"/>
          <w:sz w:val="24"/>
          <w:szCs w:val="24"/>
        </w:rPr>
        <w:t>jasnije definiraju pojmovi prihodovnog cenzusa za ostvarivanje ljetovanj</w:t>
      </w:r>
      <w:r w:rsidR="005F51E9" w:rsidRPr="7E0661F1">
        <w:rPr>
          <w:rFonts w:ascii="Times New Roman" w:eastAsia="Calibri" w:hAnsi="Times New Roman" w:cs="Times New Roman"/>
          <w:sz w:val="24"/>
          <w:szCs w:val="24"/>
        </w:rPr>
        <w:t>a</w:t>
      </w:r>
      <w:r w:rsidR="008A06F3" w:rsidRPr="7E0661F1">
        <w:rPr>
          <w:rFonts w:ascii="Times New Roman" w:eastAsia="Calibri" w:hAnsi="Times New Roman" w:cs="Times New Roman"/>
          <w:sz w:val="24"/>
          <w:szCs w:val="24"/>
        </w:rPr>
        <w:t xml:space="preserve"> djece branitelja</w:t>
      </w:r>
      <w:r w:rsidR="00976B1F" w:rsidRPr="7E0661F1">
        <w:rPr>
          <w:rFonts w:ascii="Times New Roman" w:eastAsia="Calibri" w:hAnsi="Times New Roman" w:cs="Times New Roman"/>
          <w:sz w:val="24"/>
          <w:szCs w:val="24"/>
        </w:rPr>
        <w:t xml:space="preserve">, odnosno da </w:t>
      </w:r>
      <w:r w:rsidR="005A23E5" w:rsidRPr="7E0661F1">
        <w:rPr>
          <w:rFonts w:ascii="Times New Roman" w:eastAsia="Calibri" w:hAnsi="Times New Roman" w:cs="Times New Roman"/>
          <w:sz w:val="24"/>
          <w:szCs w:val="24"/>
        </w:rPr>
        <w:t>mjesečni prihodi po članu kućanstva u kojem žive u prethodnoj kalendarskoj godini ne prelaze iznos od 70% proračunske osnovice u Republici Hrvatskoj.</w:t>
      </w:r>
    </w:p>
    <w:p w14:paraId="0DC01273" w14:textId="6F0F4BC9" w:rsidR="001F036D" w:rsidRDefault="00DB20F8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7E0661F1">
        <w:rPr>
          <w:rFonts w:ascii="Times New Roman" w:eastAsia="Calibri" w:hAnsi="Times New Roman" w:cs="Times New Roman"/>
          <w:sz w:val="24"/>
          <w:szCs w:val="24"/>
        </w:rPr>
        <w:t xml:space="preserve">Prijedlogom odluke se omogućuje </w:t>
      </w:r>
      <w:r w:rsidR="4741703F" w:rsidRPr="7E0661F1">
        <w:rPr>
          <w:rFonts w:ascii="Times New Roman" w:eastAsia="Calibri" w:hAnsi="Times New Roman" w:cs="Times New Roman"/>
          <w:sz w:val="24"/>
          <w:szCs w:val="24"/>
        </w:rPr>
        <w:t>s</w:t>
      </w:r>
      <w:r w:rsidR="4741703F" w:rsidRPr="7E066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ocijalno ugroženim odraslim osobama kojima je zbog krizne situacije ugrožen život, zdravlje ili dobrobit, ostvarivanje usluge smještaja u stambenim prostorima na korištenju ili u vlasništvu Grada Zagreba, prihvatilištu ili prenoćištu.</w:t>
      </w:r>
    </w:p>
    <w:p w14:paraId="55900DCE" w14:textId="0663281D" w:rsidR="001F036D" w:rsidRDefault="2355AB5A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7E0661F1">
        <w:rPr>
          <w:rFonts w:ascii="Times New Roman" w:eastAsia="Calibri" w:hAnsi="Times New Roman" w:cs="Times New Roman"/>
          <w:sz w:val="24"/>
          <w:szCs w:val="24"/>
        </w:rPr>
        <w:t>Također, imajući u vidu da uslijed životnih okolnosti, neizvjesnosti smještaja i osiguravanja osnovnih životnih potreba, beskućnici često nemaju mogućnost održavati osobnu higijenu, Prijedlogom odluke im se omogućuje korištenje javnog kupališta.</w:t>
      </w:r>
    </w:p>
    <w:p w14:paraId="13AAC677" w14:textId="0C0FDFBE" w:rsidR="001F036D" w:rsidRDefault="001F036D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9E0B53" w14:textId="229D089F" w:rsidR="00BA3362" w:rsidRDefault="00D4762C" w:rsidP="00E33B82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3D4DC873">
        <w:rPr>
          <w:rFonts w:ascii="Times New Roman" w:eastAsia="Calibri" w:hAnsi="Times New Roman" w:cs="Times New Roman"/>
          <w:sz w:val="24"/>
          <w:szCs w:val="24"/>
        </w:rPr>
        <w:t>O</w:t>
      </w:r>
      <w:r w:rsidR="0017591E" w:rsidRPr="3D4DC873">
        <w:rPr>
          <w:rFonts w:ascii="Times New Roman" w:eastAsia="Calibri" w:hAnsi="Times New Roman" w:cs="Times New Roman"/>
          <w:sz w:val="24"/>
          <w:szCs w:val="24"/>
        </w:rPr>
        <w:t xml:space="preserve">vim Prijedlogom odluke izvršeno je </w:t>
      </w:r>
      <w:r w:rsidRPr="3D4DC873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17591E" w:rsidRPr="3D4DC873">
        <w:rPr>
          <w:rFonts w:ascii="Times New Roman" w:eastAsia="Calibri" w:hAnsi="Times New Roman" w:cs="Times New Roman"/>
          <w:sz w:val="24"/>
          <w:szCs w:val="24"/>
        </w:rPr>
        <w:t>terminološko usklađivanje sa Zakonom</w:t>
      </w:r>
      <w:r w:rsidR="005F775F" w:rsidRPr="3D4DC87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1B9491" w14:textId="77777777" w:rsidR="00804D50" w:rsidRPr="00804D50" w:rsidRDefault="00804D50" w:rsidP="00E33B82">
      <w:pPr>
        <w:spacing w:after="2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1F47CE" w14:textId="77777777" w:rsidR="00804D50" w:rsidRPr="00804D50" w:rsidRDefault="00804D50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III. SREDSTVA POTREBNA ZA PROVOĐENJE ODLUKE</w:t>
      </w:r>
    </w:p>
    <w:p w14:paraId="37128E77" w14:textId="77777777" w:rsidR="00804D50" w:rsidRPr="00804D50" w:rsidRDefault="00804D50" w:rsidP="00E33B82">
      <w:pPr>
        <w:autoSpaceDE w:val="0"/>
        <w:autoSpaceDN w:val="0"/>
        <w:adjustRightInd w:val="0"/>
        <w:spacing w:after="2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DF042E5" w14:textId="4CB431F4" w:rsidR="00804D50" w:rsidRPr="00804D50" w:rsidRDefault="00804D50" w:rsidP="00E33B82">
      <w:pPr>
        <w:suppressAutoHyphens/>
        <w:autoSpaceDE w:val="0"/>
        <w:autoSpaceDN w:val="0"/>
        <w:spacing w:after="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3D4DC873">
        <w:rPr>
          <w:rFonts w:ascii="Times New Roman" w:eastAsia="Calibri" w:hAnsi="Times New Roman" w:cs="Times New Roman"/>
          <w:sz w:val="24"/>
          <w:szCs w:val="24"/>
        </w:rPr>
        <w:t xml:space="preserve">Za provođenje predložene Odluke o </w:t>
      </w:r>
      <w:r w:rsidR="006536F4" w:rsidRPr="3D4DC873">
        <w:rPr>
          <w:rFonts w:ascii="Times New Roman" w:eastAsia="Calibri" w:hAnsi="Times New Roman" w:cs="Times New Roman"/>
          <w:sz w:val="24"/>
          <w:szCs w:val="24"/>
        </w:rPr>
        <w:t>socijalnoj skrbi</w:t>
      </w:r>
      <w:r w:rsidRPr="3D4DC873">
        <w:rPr>
          <w:rFonts w:ascii="Times New Roman" w:eastAsia="Calibri" w:hAnsi="Times New Roman" w:cs="Times New Roman"/>
          <w:sz w:val="24"/>
          <w:szCs w:val="24"/>
        </w:rPr>
        <w:t xml:space="preserve"> sredstva će se osigurati izmjenama i dopunama Proračuna Grada Zagreba za 202</w:t>
      </w:r>
      <w:r w:rsidR="006536F4" w:rsidRPr="3D4DC873">
        <w:rPr>
          <w:rFonts w:ascii="Times New Roman" w:eastAsia="Calibri" w:hAnsi="Times New Roman" w:cs="Times New Roman"/>
          <w:sz w:val="24"/>
          <w:szCs w:val="24"/>
        </w:rPr>
        <w:t>5</w:t>
      </w:r>
      <w:r w:rsidRPr="3D4DC873">
        <w:rPr>
          <w:rFonts w:ascii="Times New Roman" w:eastAsia="Calibri" w:hAnsi="Times New Roman" w:cs="Times New Roman"/>
          <w:sz w:val="24"/>
          <w:szCs w:val="24"/>
        </w:rPr>
        <w:t>. i projekcijama za 202</w:t>
      </w:r>
      <w:r w:rsidR="006536F4" w:rsidRPr="3D4DC873">
        <w:rPr>
          <w:rFonts w:ascii="Times New Roman" w:eastAsia="Calibri" w:hAnsi="Times New Roman" w:cs="Times New Roman"/>
          <w:sz w:val="24"/>
          <w:szCs w:val="24"/>
        </w:rPr>
        <w:t>6</w:t>
      </w:r>
      <w:r w:rsidRPr="3D4DC873">
        <w:rPr>
          <w:rFonts w:ascii="Times New Roman" w:eastAsia="Calibri" w:hAnsi="Times New Roman" w:cs="Times New Roman"/>
          <w:sz w:val="24"/>
          <w:szCs w:val="24"/>
        </w:rPr>
        <w:t>. i 202</w:t>
      </w:r>
      <w:r w:rsidR="006536F4" w:rsidRPr="3D4DC873">
        <w:rPr>
          <w:rFonts w:ascii="Times New Roman" w:eastAsia="Calibri" w:hAnsi="Times New Roman" w:cs="Times New Roman"/>
          <w:sz w:val="24"/>
          <w:szCs w:val="24"/>
        </w:rPr>
        <w:t>7</w:t>
      </w:r>
      <w:r w:rsidRPr="3D4DC873">
        <w:rPr>
          <w:rFonts w:ascii="Times New Roman" w:eastAsia="Calibri" w:hAnsi="Times New Roman" w:cs="Times New Roman"/>
          <w:sz w:val="24"/>
          <w:szCs w:val="24"/>
        </w:rPr>
        <w:t>. godinu.</w:t>
      </w:r>
    </w:p>
    <w:p w14:paraId="654338F6" w14:textId="77777777" w:rsidR="00804D50" w:rsidRPr="00804D50" w:rsidRDefault="00804D50" w:rsidP="00E33B82">
      <w:pPr>
        <w:autoSpaceDE w:val="0"/>
        <w:autoSpaceDN w:val="0"/>
        <w:adjustRightInd w:val="0"/>
        <w:spacing w:after="2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EED132D" w14:textId="77777777" w:rsidR="00804D50" w:rsidRPr="00804D50" w:rsidRDefault="00804D50" w:rsidP="00E33B82">
      <w:pPr>
        <w:autoSpaceDE w:val="0"/>
        <w:autoSpaceDN w:val="0"/>
        <w:adjustRightInd w:val="0"/>
        <w:spacing w:after="2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>IV. OBRAZLOŽENJE ODREDABA PRIJEDLOGA ODLUKE</w:t>
      </w:r>
    </w:p>
    <w:p w14:paraId="45A42CDD" w14:textId="77777777" w:rsidR="00127929" w:rsidRDefault="0012792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3AA675E" w14:textId="272A63C2" w:rsidR="006D4F90" w:rsidRPr="00824000" w:rsidRDefault="006D4F90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Članak 1.</w:t>
      </w:r>
      <w:r w:rsidR="00824000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propisuje da se </w:t>
      </w:r>
      <w:r w:rsidR="00BF73E6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ovom odlukom utvrđuju novčane naknade i socijalne usluge Grada Zagreba koje, osim prava što ih osigurava Republika Hrvatska na osnovi Zakona o socijalnoj skrbi (u daljnjem tekstu: Zakon), osigurava Grad Zagreb, te uvjeti i postupak njihova ostvarivanja.</w:t>
      </w:r>
    </w:p>
    <w:p w14:paraId="718F657E" w14:textId="41069B09" w:rsidR="006D4F90" w:rsidRPr="004D3776" w:rsidRDefault="006D4F90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Članak 2.</w:t>
      </w:r>
      <w:r w:rsidR="004D3776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propisuje da se </w:t>
      </w:r>
      <w:r w:rsidR="006D188A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izrazi koji se koriste u ovoj odluci, a imaju rodno značenje, odnose se jednako na muški i ženski rod.</w:t>
      </w:r>
    </w:p>
    <w:p w14:paraId="0EE7C586" w14:textId="18865E64" w:rsidR="006D4F90" w:rsidRDefault="006D4F90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Članak 3.</w:t>
      </w:r>
      <w:r w:rsidR="006D188A"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D188A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propisuje </w:t>
      </w:r>
      <w:r w:rsidR="004A420D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uvjete državljanstva, prebivališta i boravka za ostvarivanje</w:t>
      </w:r>
      <w:r w:rsidR="00906CEB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novčanih naknada i socijalnih usluga utvrđenih ovom odlukom</w:t>
      </w:r>
      <w:r w:rsidR="00E33B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21ED647C" w14:textId="75DFCFCF" w:rsidR="006D4F90" w:rsidRPr="00906CEB" w:rsidRDefault="006D4F90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Članak 4.</w:t>
      </w:r>
      <w:r w:rsidR="00906CEB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B7A96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taksativno </w:t>
      </w:r>
      <w:r w:rsidR="00906CEB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propisuje </w:t>
      </w:r>
      <w:r w:rsidR="005B7A96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koje novčane naknade i socijalne usluge osigurava Grad Zagreb</w:t>
      </w:r>
      <w:r w:rsidR="00E33B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21115C8E" w14:textId="5854F183" w:rsidR="006D4F90" w:rsidRDefault="006D4F90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Članak 5.</w:t>
      </w:r>
      <w:r w:rsidR="005B7A96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propisuje </w:t>
      </w:r>
      <w:r w:rsidR="00646F7E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način i vremenski okvir utvrđivanja</w:t>
      </w:r>
      <w:r w:rsidR="005B7A96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visine </w:t>
      </w:r>
      <w:r w:rsidR="00646F7E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novčanih naknada i socijalnih usluga iz članka 4. točke 1. alineja 1., 2., 3., 4., 5., 6., 7., 8., 10. i 11. te točke 2. alineja 1., 2., 3., 4., 6., 7. i 8. ove odluke. Utvrđuje se mogućnost isplate </w:t>
      </w:r>
      <w:r w:rsidR="003863B0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novčanog iznosa u povodu blagdana Uskrsa (</w:t>
      </w:r>
      <w:proofErr w:type="spellStart"/>
      <w:r w:rsidR="003863B0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uskrsnica</w:t>
      </w:r>
      <w:proofErr w:type="spellEnd"/>
      <w:r w:rsidR="003863B0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i Božića (božićnica)</w:t>
      </w:r>
      <w:r w:rsidR="00EA292F">
        <w:t xml:space="preserve"> </w:t>
      </w:r>
      <w:r w:rsidR="00EA292F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korisnicima novčane naknade iz članka 4. točke 1. alineja 1., 3., 4., 5., 6., 7. i 8. ove odluke. Utvrđuje se tko može </w:t>
      </w:r>
      <w:r w:rsidR="00C86114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jedanput godišnje </w:t>
      </w:r>
      <w:r w:rsidR="00EA292F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ostvariti</w:t>
      </w:r>
      <w:r w:rsidR="00C86114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pomoć u obliku energetskog paketa</w:t>
      </w:r>
      <w:r w:rsidR="005E5062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te tko može ostvariti </w:t>
      </w:r>
      <w:r w:rsidR="00651BA5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pomoć u prigodnim dječjim paketima povodom blagdana Uskrsa i Svetog Nikole. Utvrđuje se i </w:t>
      </w:r>
      <w:r w:rsidR="00E33B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 i</w:t>
      </w:r>
      <w:r w:rsidR="00E33B82" w:rsidRPr="00E33B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znos priznatih novčanih naknada iz članka 4. točke 1. alineja 1., 2., 3., 4., 5., 6., 7., 8., 10. i 11., svake godine usklađuje se bez donošenja novog rješenja, odlukom gradonačelnika Grada Zagreba.</w:t>
      </w:r>
    </w:p>
    <w:p w14:paraId="701FE1DE" w14:textId="07B4CDCE" w:rsidR="006D4F90" w:rsidRPr="00372896" w:rsidRDefault="006D4F90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Članak 6.</w:t>
      </w:r>
      <w:r w:rsidR="00372896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utvrđuje da </w:t>
      </w:r>
      <w:r w:rsidR="00CA0202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se </w:t>
      </w:r>
      <w:r w:rsidR="003F1686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novčane naknade i socijalne usluge utvrđene ovom odlukom ne mogu prenositi na drugu osobu niti nasljeđivati. Tim člankom propisan</w:t>
      </w:r>
      <w:r w:rsidR="0011171C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 je i mogućnost istodobnog ostvarivanja</w:t>
      </w:r>
      <w:r w:rsidR="00433C7B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određenih novčanih naknada i usluga, </w:t>
      </w:r>
      <w:r w:rsidR="003E1986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ako njihovo ostvarivanje ne proturječi svrsi za koju je namijenjeno, osim ako ovom odlukom nije drugačije određeno.</w:t>
      </w:r>
    </w:p>
    <w:p w14:paraId="4659FD0A" w14:textId="38239F41" w:rsidR="00127929" w:rsidRPr="00127929" w:rsidRDefault="0012792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Članak 7. 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propisuje koji umirovljenici mogu ostvariti novčanu naknadu umirovljenicima.</w:t>
      </w:r>
    </w:p>
    <w:p w14:paraId="054D51E9" w14:textId="68CBC975" w:rsidR="00127929" w:rsidRPr="00127929" w:rsidRDefault="0012792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Članak 8. 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određuje</w:t>
      </w:r>
      <w:r w:rsidR="003E1986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ovisno o visini prihoda četiri skupine umirovljenika koji kumulativno ispunjavaju uvjete propisane člankom 7.</w:t>
      </w:r>
      <w:r w:rsidR="002142C8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odluke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te propisuje tko od umirovljenika</w:t>
      </w:r>
      <w:r w:rsidR="002142C8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iako ispunjava uvjete iz članka 7. prijedloga Odluke ne </w:t>
      </w:r>
      <w:r w:rsidR="002142C8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može ostvariti tu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novčanu naknadu, uvjete za prestanak </w:t>
      </w:r>
      <w:r w:rsidR="00C8480B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 naknade, kao i mogućnost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da ako obiteljsku mirovinu koristi više osoba, novčanu naknadu umirovljenicima može</w:t>
      </w:r>
      <w:r w:rsidR="00C8480B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 ispunjenju uvjeta ostvariti svaki korisnik obiteljske mirovine.</w:t>
      </w:r>
    </w:p>
    <w:p w14:paraId="024C12FE" w14:textId="66930632" w:rsidR="00127929" w:rsidRPr="00127929" w:rsidRDefault="0012792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Članak 9. 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propisuje način isplate novčane naknade umirovljenicima, te pod kojim uvjetima ne prestaje korisniku isplat</w:t>
      </w:r>
      <w:r w:rsidR="00827FE4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novčane naknade umirovljenicima. </w:t>
      </w:r>
    </w:p>
    <w:p w14:paraId="3B81485B" w14:textId="0A33851B" w:rsidR="00127929" w:rsidRPr="00127929" w:rsidRDefault="0012792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Članak 10. 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propisuje da korisniku čiji ukupni prihod prelazi iznos propisan ovom </w:t>
      </w:r>
      <w:r w:rsidR="00312154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dlukom prestaje novčana naknada umirovljenicima.</w:t>
      </w:r>
    </w:p>
    <w:p w14:paraId="69C199BC" w14:textId="5A73AD2F" w:rsidR="00127929" w:rsidRPr="00127929" w:rsidRDefault="0012792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Članak 11. 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propisuje tko </w:t>
      </w:r>
      <w:r w:rsidR="00312154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može ostvariti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novčanu naknadu za plaćanje premije dopunskog zdravstvenog osiguranja.</w:t>
      </w:r>
    </w:p>
    <w:p w14:paraId="4333A780" w14:textId="136F4E58" w:rsidR="00127929" w:rsidRPr="00127929" w:rsidRDefault="0012792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Članak 12. 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propisuje </w:t>
      </w:r>
      <w:r w:rsidR="002B052B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tko može ostvariti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 novčanu naknadu korisnicima doplatka za pomoć i njegu i korisnicima osobne invalidnine, te da se </w:t>
      </w:r>
      <w:r w:rsidR="00E33B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osobama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 navršene 18. godine života odnosno do završetka redovnog školovanja, a najduže do 26. godine života, priznaje predmetna novčana naknada u većem iznosu koju za svaku godinu utvrđuje gradonačelnik Grada Zagreba.</w:t>
      </w:r>
    </w:p>
    <w:p w14:paraId="2FADAA0D" w14:textId="77777777" w:rsidR="00127929" w:rsidRPr="00127929" w:rsidRDefault="0012792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Članak 13. 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određuje da se korisnici novčane naknade korisnicima doplatka za pomoć i njegu i korisnicima osobne invalidnine svrstavaju u dvije skupine.</w:t>
      </w:r>
    </w:p>
    <w:p w14:paraId="34617251" w14:textId="35635E4E" w:rsidR="00127929" w:rsidRPr="00127929" w:rsidRDefault="0012792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Članak 14. 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propisuje obustavu isplate novčane naknade korisnicima doplatka za pomoć i njegu i korisnicima osobne invalidnine temeljem rješenja o mirovanju predmetnog prava, te nastavak isplate predmetne novčane naknade temeljem rješenja o prestanku mirovanja</w:t>
      </w:r>
      <w:r w:rsidR="00432B64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te novčane naknade</w:t>
      </w:r>
      <w:r w:rsidR="0003098A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196B4CBE" w14:textId="74478E8E" w:rsidR="00127929" w:rsidRPr="00127929" w:rsidRDefault="0012792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Članak 15. 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propisuje tko </w:t>
      </w:r>
      <w:r w:rsidR="00432B64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može ostvariti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novčanu naknadu korisnicima inkluzivnog dodatka, te da se </w:t>
      </w:r>
      <w:r w:rsidR="00E33B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osobama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 navršene 18. godine života, odnosno do završetka redovnog školovanja, a najduže do navršene 26. godine života, priznaje novčana naknada korisnicima inkluzivnog dodatka u većem iznosu koju za svaku godinu utvrđuje gradonačelnik Grada Zagreba.</w:t>
      </w:r>
    </w:p>
    <w:p w14:paraId="446BDB28" w14:textId="3A7A7826" w:rsidR="00127929" w:rsidRPr="00127929" w:rsidRDefault="0012792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Članak 16. 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propisuje obustavu isplate novčane naknade korisnicima inkluzivnog dodatka temeljem rješenja o mirovanju </w:t>
      </w:r>
      <w:r w:rsidR="00E34A0C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 naknade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te nastavak isplate </w:t>
      </w:r>
      <w:r w:rsidR="00E34A0C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te 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naknade temeljem rješenja o prestanku mirovanja</w:t>
      </w:r>
      <w:r w:rsidR="00E34A0C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78C367F7" w14:textId="51BDFBB8" w:rsidR="00127929" w:rsidRDefault="0012792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Članak 17. 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propisuje</w:t>
      </w:r>
      <w:r w:rsidR="00F90725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tko </w:t>
      </w:r>
      <w:r w:rsidR="00F34EC7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 pod kojim uvjetima </w:t>
      </w:r>
      <w:r w:rsidR="00F90725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može ostvariti </w:t>
      </w:r>
      <w:r w:rsidR="007C54FE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novčanu naknadu osobama kojima je priznato pravo na status roditelja njegovatelja ili status njegovatelja</w:t>
      </w:r>
      <w:r w:rsidR="006F2114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te mogućnost i uvjete ostvarivanja te naknade više osoba u istom kućanstvu. Tim člankom je propisan</w:t>
      </w:r>
      <w:r w:rsidR="007F4F8D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i iznimka </w:t>
      </w:r>
      <w:r w:rsidR="003F517B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</w:t>
      </w:r>
      <w:r w:rsidR="00F34EC7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kada u kućanstvu žive samo roditelj i djeca (</w:t>
      </w:r>
      <w:proofErr w:type="spellStart"/>
      <w:r w:rsidR="00F34EC7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jednoroditeljska</w:t>
      </w:r>
      <w:proofErr w:type="spellEnd"/>
      <w:r w:rsidR="00F34EC7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obitelj), a roditelj ima status roditelja njegovatelja i ostvaruje pravo na mjesečno uzdržavanje djece u skladu sa zakonima kojima se uređuju obiteljski odnosi i uzdržavanje, </w:t>
      </w:r>
      <w:r w:rsidR="00F44253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predmetnu </w:t>
      </w:r>
      <w:r w:rsidR="00F34EC7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novčanu naknadu roditelj njegovatelj može ostvariti bez obzira na visinu iznosa koji mjesečno prima za uzdržavanje djece i bez obzira na visinu obiteljske mirovine koju dijete ostvaruje.</w:t>
      </w:r>
    </w:p>
    <w:p w14:paraId="6B695ADC" w14:textId="338C7AF1" w:rsidR="00127929" w:rsidRPr="00127929" w:rsidRDefault="0012792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Članak 18. 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propisuje tko može ostvariti novčanu naknadu za osobne potrebe (džeparac) te tko tu naknadu ne može ostvariti.</w:t>
      </w:r>
    </w:p>
    <w:p w14:paraId="43CF8D80" w14:textId="77777777" w:rsidR="00127929" w:rsidRPr="00127929" w:rsidRDefault="0012792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Članak 19. 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propisuje tko može ostvariti novčanu naknadu korisnicima prava na nacionalnu naknadu za starije osobe.</w:t>
      </w:r>
    </w:p>
    <w:p w14:paraId="0C7450C7" w14:textId="206AF9EC" w:rsidR="00127929" w:rsidRDefault="0012792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Članak 20. 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propisuje tko može ostvariti novčanu naknadu korisnicima prava na doplatak za djecu</w:t>
      </w:r>
      <w:r w:rsidR="00700393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bez jednog roditelja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654B9DA2" w14:textId="42532393" w:rsidR="00127929" w:rsidRDefault="0012792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Članak 21. 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propisuje </w:t>
      </w:r>
      <w:r w:rsidR="002B7359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visinu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prizn</w:t>
      </w:r>
      <w:r w:rsidR="002B7359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avanja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prav</w:t>
      </w:r>
      <w:r w:rsidR="002B7359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 naknadu za troškove stanovanja, te što troškovi stanovanja u smislu ove odluke obuhvaćaju.</w:t>
      </w:r>
    </w:p>
    <w:p w14:paraId="20EB4AA9" w14:textId="77777777" w:rsidR="00127929" w:rsidRDefault="0012792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Članak 22. 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propisuje način plaćanja naknade za troškove stanovanja.</w:t>
      </w:r>
    </w:p>
    <w:p w14:paraId="01340CC6" w14:textId="627CE0CE" w:rsidR="002B7359" w:rsidRDefault="002B735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Članak 23.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propisuje</w:t>
      </w:r>
      <w:r w:rsidR="00F55B69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od kada se priznaje pravo na naknadu za troškove stanovanja.</w:t>
      </w:r>
    </w:p>
    <w:p w14:paraId="6180B846" w14:textId="06C28A7A" w:rsidR="002B7359" w:rsidRPr="00F55B69" w:rsidRDefault="00F55B6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Članak 24.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propisuje</w:t>
      </w:r>
      <w:r w:rsidR="00367EBC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tko može ostvariti </w:t>
      </w:r>
      <w:r w:rsidR="003F67C1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novčanu naknadu hrvatskim braniteljima iz Domovinskog rata u povodu blagdana Uskrsa (</w:t>
      </w:r>
      <w:proofErr w:type="spellStart"/>
      <w:r w:rsidR="003F67C1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uskrsnica</w:t>
      </w:r>
      <w:proofErr w:type="spellEnd"/>
      <w:r w:rsidR="003F67C1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i Božića (božićnica). Tim člankom propisan je i nači</w:t>
      </w:r>
      <w:r w:rsidR="00A21F42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 podnošenja zahtjeva za ostvarivanje te naknade te nadležnost gradskog upravnog tijela nadležnog za branitelje.</w:t>
      </w:r>
    </w:p>
    <w:p w14:paraId="1CAD778E" w14:textId="0DEB0371" w:rsidR="00F55B69" w:rsidRPr="00A21F42" w:rsidRDefault="00F55B6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Članak 2</w:t>
      </w:r>
      <w:r w:rsidR="00A21F42"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A21F42"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21F42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propisuje tko može ostvariti </w:t>
      </w:r>
      <w:r w:rsidR="002737C7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naknadu za troškove stanovanja korisnicima prava na novčanu naknadu za nezaposlene hrvatske branitelje iz Domovinskog rata i članove njihovih obitelji.</w:t>
      </w:r>
    </w:p>
    <w:p w14:paraId="649C1D19" w14:textId="0F7A1332" w:rsidR="00F55B69" w:rsidRPr="002737C7" w:rsidRDefault="00F55B6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Članak 2</w:t>
      </w:r>
      <w:r w:rsidR="00A21F42"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6</w:t>
      </w: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2737C7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propisuje što obuhvaćaju troškovi stanovanja iz članka 25. ove </w:t>
      </w:r>
      <w:r w:rsidR="00F8160B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odluke.</w:t>
      </w:r>
    </w:p>
    <w:p w14:paraId="4AA36252" w14:textId="4F9A867B" w:rsidR="00F55B69" w:rsidRPr="00F8160B" w:rsidRDefault="00F55B6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Članak 2</w:t>
      </w:r>
      <w:r w:rsidR="00A21F42"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7</w:t>
      </w: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F8160B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propisuje način </w:t>
      </w:r>
      <w:r w:rsidR="00E4202F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ostvarivanja naknade za troškove stanovanja</w:t>
      </w:r>
      <w:r w:rsidR="00C2439D">
        <w:t xml:space="preserve"> </w:t>
      </w:r>
      <w:r w:rsidR="00C2439D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iz članka 25. ove odluke.</w:t>
      </w:r>
    </w:p>
    <w:p w14:paraId="03DBB508" w14:textId="14CB3791" w:rsidR="00F55B69" w:rsidRPr="00C2439D" w:rsidRDefault="00F55B6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Članak 2</w:t>
      </w:r>
      <w:r w:rsidR="00A21F42"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</w:t>
      </w: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C2439D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propisuje tko može ostvariti</w:t>
      </w:r>
      <w:r w:rsidR="003D0B1A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pomoć djeci u mliječnoj hrani.</w:t>
      </w:r>
    </w:p>
    <w:p w14:paraId="7D9C0411" w14:textId="7E70E76D" w:rsidR="00127929" w:rsidRPr="00127929" w:rsidRDefault="0012792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Članak 29. 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propisuje tko može ostvariti pomoć u obiteljskim paketima</w:t>
      </w:r>
      <w:r w:rsidR="00A920D0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te što sadrži obiteljski paket.</w:t>
      </w:r>
    </w:p>
    <w:p w14:paraId="6554F5BC" w14:textId="225769F8" w:rsidR="00127929" w:rsidRPr="00127929" w:rsidRDefault="0012792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Članak 30. 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propisuje način ostvarivanja pomoći u obiteljskim paketima.</w:t>
      </w:r>
    </w:p>
    <w:p w14:paraId="292C996F" w14:textId="5B631A0C" w:rsidR="00127929" w:rsidRDefault="0012792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Članak 31. 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propisuje od kada korisnicima pripada pomoć u obiteljskim paketima, te prestanak pomoći u obiteljskim paketima i  kada se nakon prestanka može ponovno ostvariti  pomoć u obiteljskim paketima.</w:t>
      </w:r>
    </w:p>
    <w:p w14:paraId="2F06F298" w14:textId="033947EB" w:rsidR="00127929" w:rsidRPr="00127929" w:rsidRDefault="0012792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Članak 3</w:t>
      </w:r>
      <w:r w:rsidR="00303EA5"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propisuje tko može ostvariti ljetovanje.</w:t>
      </w:r>
    </w:p>
    <w:p w14:paraId="38957EB2" w14:textId="6EC0D5EB" w:rsidR="00127929" w:rsidRDefault="008F6823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Članak 33. </w:t>
      </w:r>
      <w:r w:rsidR="00127929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propisuje tko može ostvariti prehranu u pučkoj kuhinji, što sadrži organizacija prehrane u pučkoj kuhinji te tko ne može ostvariti prehranu u pučkoj kuhinji, kao i tko može iznimno ostvariti prehranu u pučkoj kuhinji.</w:t>
      </w:r>
    </w:p>
    <w:p w14:paraId="267945DA" w14:textId="5CDE91B6" w:rsidR="009574EC" w:rsidRDefault="00C278DF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Članak 3</w:t>
      </w:r>
      <w:r w:rsidR="00FC37D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propisuje </w:t>
      </w:r>
      <w:r w:rsidR="005050D7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temelju kojih dokaza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050D7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koga se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A0160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mjesečno </w:t>
      </w:r>
      <w:r w:rsidR="005D54F0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utvrđuj</w:t>
      </w:r>
      <w:r w:rsidR="005050D7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 kao</w:t>
      </w:r>
      <w:r w:rsidR="005D54F0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korisni</w:t>
      </w:r>
      <w:r w:rsidR="005050D7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</w:t>
      </w:r>
      <w:r w:rsidR="005D54F0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prehrane u pučkoj kuhinji.</w:t>
      </w:r>
    </w:p>
    <w:p w14:paraId="6EDBD285" w14:textId="593F9842" w:rsidR="005050D7" w:rsidRDefault="0012792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Članak 3</w:t>
      </w:r>
      <w:r w:rsidR="00FC37D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5050D7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propisuje</w:t>
      </w:r>
      <w:r w:rsidR="00093FBF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iz kojih razloga korisnicima prestaje prehrana u pučkoj kuhinji, kada se nakon prestanka prehrane u pučkoj kuhinji može ponovno ostvariti prehrana u pučkoj kuhinji, te da korisnici prehrane u pučkoj kuhinji ne mogu istodobno biti korisnici pomoći u obiteljskim paketima.</w:t>
      </w:r>
    </w:p>
    <w:p w14:paraId="31CB8A50" w14:textId="4485B7DA" w:rsidR="00044D87" w:rsidRPr="00044D87" w:rsidRDefault="0012792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Članak 3</w:t>
      </w:r>
      <w:r w:rsidR="00FC37D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6</w:t>
      </w: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propisuje </w:t>
      </w:r>
      <w:r w:rsidR="005650A9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tko može ostvariti </w:t>
      </w:r>
      <w:r w:rsidR="00044D87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besplatnu godišnju pretplatnu kartu ZET-a</w:t>
      </w:r>
      <w:r w:rsidR="00D9531F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tko može besplatno koristiti prijevoz</w:t>
      </w:r>
      <w:r w:rsidR="001E7A63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te načine ostvarivanja besplatne godišnje pretplatne karte ZET-a</w:t>
      </w:r>
    </w:p>
    <w:p w14:paraId="4153764E" w14:textId="4964B6D7" w:rsidR="00B62A9E" w:rsidRDefault="0012792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Članak 3</w:t>
      </w:r>
      <w:r w:rsidR="00FC37D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7</w:t>
      </w: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propisuje tko može ostvariti </w:t>
      </w:r>
      <w:r w:rsidR="0035095D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besplatnu mjesečnu </w:t>
      </w:r>
      <w:r w:rsidR="00B62A9E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pretplatnu kartu ZET-a te način ostvarivanja.</w:t>
      </w:r>
    </w:p>
    <w:p w14:paraId="09130F10" w14:textId="138F5776" w:rsidR="00127929" w:rsidRPr="00B62A9E" w:rsidRDefault="0012792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Članak 3</w:t>
      </w:r>
      <w:r w:rsidR="00FC37D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</w:t>
      </w: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B62A9E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propisuje tko može ostvariti </w:t>
      </w:r>
      <w:r w:rsidR="00554D69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uslugu </w:t>
      </w:r>
      <w:r w:rsidR="008837D9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smještaja.</w:t>
      </w:r>
    </w:p>
    <w:p w14:paraId="51FB4940" w14:textId="77777777" w:rsidR="00B3406F" w:rsidRDefault="00127929" w:rsidP="00E33B82">
      <w:pPr>
        <w:spacing w:after="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0661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Članak </w:t>
      </w:r>
      <w:r w:rsidR="00FC37D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39</w:t>
      </w:r>
      <w:r w:rsidRPr="7E0661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3A027B" w:rsidRPr="7E0661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propisuje da </w:t>
      </w:r>
      <w:r w:rsidR="58B83729" w:rsidRPr="7E0661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58B83729" w:rsidRPr="7E066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ocijalno ugrožene odrasle osobe kojima je zbog krizne situacije ugrožen život, zdravlje ili dobrobit, mogu ostvariti uslugu smještaja u stambenim prostorima na korištenju ili u vlasništvu Grada Zagreba, prihvatilištu ili prenoćištu. Tim člankom je propisano da obitelji s maloljetnom djecom kojima je zbog krizne situacije ugrožen život, zdravlje ili dobrobit, a koje nisu u mogućnosti same osigurati odgovarajući smještaj, mogu ostvariti uslugu smještaja u stambenim prostorima na korištenju ili u vlasništvu Grada Zagreba, osim u prihvatilištu ili prenoćištu. </w:t>
      </w:r>
    </w:p>
    <w:p w14:paraId="4CA90CB3" w14:textId="1340852C" w:rsidR="00FC37D0" w:rsidRPr="00FC37D0" w:rsidRDefault="00FC37D0" w:rsidP="00E33B82">
      <w:pPr>
        <w:spacing w:after="2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37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Članak 40.</w:t>
      </w:r>
      <w:r w:rsidR="00B3406F" w:rsidRPr="00B340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4C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propisuje</w:t>
      </w:r>
      <w:r w:rsidR="00B3406F" w:rsidRPr="7E066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406F" w:rsidRPr="7E0661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mogućnost da</w:t>
      </w:r>
      <w:r w:rsidR="004018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r</w:t>
      </w:r>
      <w:r w:rsidR="00401814" w:rsidRPr="004018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adi zadovoljavanja osnovnih životnih potreba održavanja osobne higijene, beskućnik može ostvariti kupon za kupanje u javnom kupalištu</w:t>
      </w:r>
      <w:r w:rsidR="004018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te propisuje</w:t>
      </w:r>
      <w:r w:rsidR="0071689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F19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 k</w:t>
      </w:r>
      <w:r w:rsidR="00BF198A" w:rsidRPr="00BF19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upon iz stavka 1. ovoga članka izdaje Ured, sukladno iskazanoj potrebi za beskućnika</w:t>
      </w:r>
      <w:r w:rsidR="00BF19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20E16652" w14:textId="7581DD22" w:rsidR="008837D9" w:rsidRPr="004A12A6" w:rsidRDefault="0012792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7E0661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Članak 41. </w:t>
      </w:r>
      <w:r w:rsidR="0084762C" w:rsidRPr="7E0661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propisuje trajanje</w:t>
      </w:r>
      <w:r w:rsidR="004A12A6" w:rsidRPr="7E0661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usluge smještaja</w:t>
      </w:r>
      <w:r w:rsidR="126BF768" w:rsidRPr="7E0661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1CD4B123" w14:textId="7CB321EC" w:rsidR="008837D9" w:rsidRPr="004A12A6" w:rsidRDefault="004A12A6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7E0661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Članak 42.</w:t>
      </w:r>
      <w:r w:rsidRPr="7E0661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propisuje tko može ostvariti pomoć u kući, te od kada se priznaje </w:t>
      </w:r>
      <w:r w:rsidR="008058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pomoć u kući</w:t>
      </w:r>
      <w:r w:rsidRPr="7E0661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23397287" w14:textId="77777777" w:rsidR="00B738CF" w:rsidRDefault="004A12A6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Članak 43.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propisuje </w:t>
      </w:r>
      <w:r w:rsidR="00854DD4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što sve pomoć u kući može obuhvatiti, te da </w:t>
      </w:r>
      <w:r w:rsidR="00B738CF" w:rsidRPr="00B738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pomoć u kući obuhvaća  dostavu jednog gotovog obroka u kuću dnevno te najviše do 8 sati ostalih usluga pomoći u kući mjesečno, a što se utvrđuje rješenjem o priznavanju pomoći u kući. </w:t>
      </w:r>
    </w:p>
    <w:p w14:paraId="28EB0133" w14:textId="389E1286" w:rsidR="008837D9" w:rsidRPr="00854DD4" w:rsidRDefault="00854DD4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Članak 44.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propisuje</w:t>
      </w:r>
      <w:r w:rsidR="003E34D3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kome se pruža savjetovanje sa stručnom podrškom i što ta usluga sadrži.</w:t>
      </w:r>
    </w:p>
    <w:p w14:paraId="0E10961C" w14:textId="4354B6A5" w:rsidR="00127929" w:rsidRPr="00127929" w:rsidRDefault="0012792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Članak 45. 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propisuje </w:t>
      </w:r>
      <w:r w:rsidR="006E2269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uvjete za</w:t>
      </w:r>
      <w:r w:rsidR="00EB4CE3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osigurava</w:t>
      </w:r>
      <w:r w:rsidR="006E2269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nje</w:t>
      </w:r>
      <w:r w:rsidR="00EB4CE3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podmirenj</w:t>
      </w:r>
      <w:r w:rsidR="006E2269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EB4CE3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pogrebnih troškova iz proračuna Grada Zagreba.</w:t>
      </w:r>
    </w:p>
    <w:p w14:paraId="2D5B64A0" w14:textId="6215D039" w:rsidR="00127929" w:rsidRPr="00790AAA" w:rsidRDefault="0012792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Članak 46. 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propisuje </w:t>
      </w:r>
      <w:r w:rsidR="006E2269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tko može obavijestiti Ured </w:t>
      </w:r>
      <w:r w:rsidR="002E414F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potrebi podmirenja pogrebnih troškova.</w:t>
      </w:r>
    </w:p>
    <w:p w14:paraId="43C4A1B6" w14:textId="4F5F4E6F" w:rsidR="003E34D3" w:rsidRPr="00790AAA" w:rsidRDefault="002E414F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Članak 47.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propisuje </w:t>
      </w:r>
      <w:r w:rsidR="00CA5A81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što uključuju i što ne uključuju pogrebni troškovi u smislu ove odluke.</w:t>
      </w:r>
    </w:p>
    <w:p w14:paraId="1AF36305" w14:textId="273CDB52" w:rsidR="00127929" w:rsidRPr="00790AAA" w:rsidRDefault="00127929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Članak 48. 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propisuje na koji se način podmiruju pogrebni troškovi u smislu ove </w:t>
      </w:r>
      <w:r w:rsidR="00CA5A81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dluke, te da će Grad Zagreb za preminulu osobu koja je imala prihod ili imovinu zatražiti povrat pogrebnih troškova od nasljednika te osobe.</w:t>
      </w:r>
    </w:p>
    <w:p w14:paraId="062A8379" w14:textId="30068EF5" w:rsidR="00127929" w:rsidRPr="00790AAA" w:rsidRDefault="00CA5A81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1" w:name="_Hlk186536513"/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</w:t>
      </w:r>
      <w:r w:rsidR="00790AAA"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lanak 49.</w:t>
      </w:r>
      <w:bookmarkEnd w:id="1"/>
      <w:r w:rsidR="00790AAA"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90AAA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propisuje</w:t>
      </w:r>
      <w:r w:rsidR="000F4A07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način pokretanja postupka </w:t>
      </w:r>
      <w:r w:rsidR="00C3495F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 ostvarivanje novčanih naknada i socijalnih usluga propisanih ovom odlukom.</w:t>
      </w:r>
    </w:p>
    <w:p w14:paraId="4FCFEC4A" w14:textId="0B0CAD56" w:rsidR="00790AAA" w:rsidRPr="000D6CBF" w:rsidRDefault="00790AAA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Članak 50.</w:t>
      </w:r>
      <w:r w:rsidR="00C3495F"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3495F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propisuje </w:t>
      </w:r>
      <w:r w:rsidR="00A20CEE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mogućnost odricanja </w:t>
      </w:r>
      <w:r w:rsidR="000D6CBF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novčanih naknada i socijalnih usluga propisanih ovom odlukom.</w:t>
      </w:r>
    </w:p>
    <w:p w14:paraId="38DA0CF2" w14:textId="32B6AB30" w:rsidR="00790AAA" w:rsidRPr="000D6CBF" w:rsidRDefault="00790AAA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Članak 51.</w:t>
      </w:r>
      <w:r w:rsidR="000D6CBF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propisuje vrijeme od kada korisnicima pripadaju </w:t>
      </w:r>
      <w:r w:rsidR="008837B5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priznate novčane naknade i socijalne usluge propisane ovom odlukom.</w:t>
      </w:r>
    </w:p>
    <w:p w14:paraId="3817D599" w14:textId="4D12D7E1" w:rsidR="00790AAA" w:rsidRPr="008837B5" w:rsidRDefault="00790AAA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Članak 52.</w:t>
      </w:r>
      <w:r w:rsidR="008837B5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popisuje obvezu korisnika </w:t>
      </w:r>
      <w:r w:rsidR="003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Uredu</w:t>
      </w:r>
      <w:r w:rsidR="00871115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prijaviti svaku promjenu činjenica koje utječu na ostvarivanje novčanih naknada i socijalnih usluga propisanih ovom odlukom, u roku od 15 dana od dana nastanka promjene. Ako su se promijenile okolnosti o kojima ovisi ostvarivanje pojedine novčane naknade ili socijalne usluge iz ove odluke, donijet će se novo rješenje, ako ovom odlukom nije drugačije određeno.</w:t>
      </w:r>
    </w:p>
    <w:p w14:paraId="3A7AE891" w14:textId="09EAE83C" w:rsidR="00790AAA" w:rsidRPr="00AC0325" w:rsidRDefault="00790AAA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Članak 53.</w:t>
      </w:r>
      <w:r w:rsidR="00AC0325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propisuje obvezu preispitivanja </w:t>
      </w:r>
      <w:r w:rsidR="006B7F95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postojanja uvjeta za korištenje priznatih novčanih naknada i socijalnih usluga propisanih ovom odlukom.</w:t>
      </w:r>
    </w:p>
    <w:p w14:paraId="1F19BA45" w14:textId="530F5009" w:rsidR="00790AAA" w:rsidRPr="007D15B7" w:rsidRDefault="00790AAA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Članak 54.</w:t>
      </w:r>
      <w:r w:rsidR="007D15B7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propisuje izdavanje socijalne kartice </w:t>
      </w:r>
      <w:r w:rsidR="00B50964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korisnicima </w:t>
      </w:r>
      <w:r w:rsidR="00225B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socijalnih usluga</w:t>
      </w:r>
      <w:r w:rsidR="00B50964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iz članka 4. točke </w:t>
      </w:r>
      <w:r w:rsidR="32A65076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B50964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alineja 1., 2. i 4. ove odluke</w:t>
      </w:r>
    </w:p>
    <w:p w14:paraId="01B5FC89" w14:textId="628199C5" w:rsidR="00790AAA" w:rsidRPr="00B4763D" w:rsidRDefault="00790AAA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Članak 55.</w:t>
      </w:r>
      <w:r w:rsidR="00B4763D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Start w:id="2" w:name="_Hlk186536924"/>
      <w:r w:rsidR="00B4763D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propisuje</w:t>
      </w:r>
      <w:bookmarkEnd w:id="2"/>
      <w:r w:rsidR="00C5482C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E0994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kojim slučajevima postoji </w:t>
      </w:r>
      <w:r w:rsidR="00C5482C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obvez</w:t>
      </w:r>
      <w:r w:rsidR="008E0994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C5482C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vraćanja </w:t>
      </w:r>
      <w:r w:rsidR="004D24B6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neosnovano primljenih iznosa koje je korisnik stekao na temelju ove odluke</w:t>
      </w:r>
      <w:r w:rsidR="008E0994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310E37E2" w14:textId="65C4A0B3" w:rsidR="00790AAA" w:rsidRPr="00B4763D" w:rsidRDefault="00790AAA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Članak 56.</w:t>
      </w:r>
      <w:r w:rsidR="00B4763D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propisuje </w:t>
      </w:r>
      <w:r w:rsidR="004151B0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 korisnicima inkluzivnog dodatka, kojima je rješenjem nadležnog tijela o priznavanju prava na inkluzivni dodatak prestalo pravo na doplatak za pomoć i njegu ili pravo na osobnu invalidninu i kojima je do 1. kolovoza 2024., zbog prestanka prava na doplatak za pomoć i njegu ili prava na osobnu invalidninu rješenjem Ureda prestalo pravo na novčanu naknadu korisnicima doplatka za pomoć i njegu i korisnicima osobne invalidnine, pravo na novčanu naknadu korisnicima inkluzivnog dodatka pripada od prvoga dana sljedećeg mjeseca nakon mjeseca u kojem im je prestalo pravo na novčanu naknadu korisnicima doplatka za pomoć i njegu i korisnicima osobne invalidnine.</w:t>
      </w:r>
    </w:p>
    <w:p w14:paraId="659861EC" w14:textId="609A5E20" w:rsidR="00790AAA" w:rsidRPr="00B4763D" w:rsidRDefault="00790AAA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Članak 57.</w:t>
      </w:r>
      <w:r w:rsidR="00B4763D">
        <w:t xml:space="preserve"> </w:t>
      </w:r>
      <w:r w:rsidR="00B4763D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propisuje</w:t>
      </w:r>
      <w:r w:rsidR="004151B0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da </w:t>
      </w:r>
      <w:r w:rsidR="00EE05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EE05E6" w:rsidRPr="00EE05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sobama do navršenih 18 godina života, koje ostvare besplatnu godišnju pretplatnu kartu ZET-a sukladno članku 37. stavku 1. </w:t>
      </w:r>
      <w:proofErr w:type="spellStart"/>
      <w:r w:rsidR="00EE05E6" w:rsidRPr="00EE05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podtočki</w:t>
      </w:r>
      <w:proofErr w:type="spellEnd"/>
      <w:r w:rsidR="00EE05E6" w:rsidRPr="00EE05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a) ove odluke, nadoknadit će se trošak kupljene godišnje pretplatne karte od dana stupanja na snagu ove odluke do kraja razdoblja valjanosti godišnje pretplatne karte, a najkasnije do navršene 18. godine života.</w:t>
      </w:r>
    </w:p>
    <w:p w14:paraId="7211DC5D" w14:textId="674F7DDC" w:rsidR="00790AAA" w:rsidRPr="00B4763D" w:rsidRDefault="00790AAA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Članak 58.</w:t>
      </w:r>
      <w:r w:rsidR="00B4763D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propisuje</w:t>
      </w:r>
      <w:r w:rsidR="008A0BBE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da </w:t>
      </w:r>
      <w:r w:rsidR="00894CA2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danom stupanja na snagu ove odluke prestaje važiti Odluka o socijalnoj skrbi (Službeni glasnik Grada Zagreba 22/22, 29/22, 8/23, 30/23, 39/23 – pročišćeni tekst, 17/24 i 21/24).</w:t>
      </w:r>
    </w:p>
    <w:p w14:paraId="589FDFC9" w14:textId="3A8CB537" w:rsidR="00790AAA" w:rsidRPr="00B4763D" w:rsidRDefault="00790AAA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Članak 59.</w:t>
      </w:r>
      <w:r w:rsidR="00B4763D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propisuje</w:t>
      </w:r>
      <w:r w:rsidR="00894CA2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da </w:t>
      </w:r>
      <w:r w:rsidR="00A104B5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postupci započeti do stupanja na snagu ove odluke dovršit će se sukladno odredbama </w:t>
      </w:r>
      <w:r w:rsidR="00EE05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ove odluke</w:t>
      </w:r>
      <w:r w:rsidR="00A104B5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368BACE7" w14:textId="41453DCF" w:rsidR="00790AAA" w:rsidRPr="00B4763D" w:rsidRDefault="00790AAA" w:rsidP="00E33B82">
      <w:pPr>
        <w:autoSpaceDE w:val="0"/>
        <w:autoSpaceDN w:val="0"/>
        <w:adjustRightInd w:val="0"/>
        <w:spacing w:after="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D4DC87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Članak 60.</w:t>
      </w:r>
      <w:r w:rsidR="00B4763D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propisuje</w:t>
      </w:r>
      <w:r w:rsidR="00A104B5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da će </w:t>
      </w:r>
      <w:r w:rsidR="000100B7" w:rsidRPr="3D4DC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ova odluka biti objavljena u Službenom glasniku Grada Zagreba, a stupa na snagu 1. travnja 2025.</w:t>
      </w:r>
    </w:p>
    <w:sectPr w:rsidR="00790AAA" w:rsidRPr="00B47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0A"/>
    <w:rsid w:val="000026A5"/>
    <w:rsid w:val="0000552D"/>
    <w:rsid w:val="000100B7"/>
    <w:rsid w:val="000227D0"/>
    <w:rsid w:val="00025570"/>
    <w:rsid w:val="0003098A"/>
    <w:rsid w:val="00036155"/>
    <w:rsid w:val="0003672D"/>
    <w:rsid w:val="00044D87"/>
    <w:rsid w:val="0004747E"/>
    <w:rsid w:val="00067A9D"/>
    <w:rsid w:val="00093FBF"/>
    <w:rsid w:val="000A060B"/>
    <w:rsid w:val="000A10F8"/>
    <w:rsid w:val="000D6CBF"/>
    <w:rsid w:val="000F4A07"/>
    <w:rsid w:val="000F536F"/>
    <w:rsid w:val="00103890"/>
    <w:rsid w:val="001062A9"/>
    <w:rsid w:val="0011171C"/>
    <w:rsid w:val="00123D17"/>
    <w:rsid w:val="00127929"/>
    <w:rsid w:val="00137EC2"/>
    <w:rsid w:val="001649E5"/>
    <w:rsid w:val="0017591E"/>
    <w:rsid w:val="00193436"/>
    <w:rsid w:val="001A0160"/>
    <w:rsid w:val="001B4D63"/>
    <w:rsid w:val="001B7634"/>
    <w:rsid w:val="001C6023"/>
    <w:rsid w:val="001C73BC"/>
    <w:rsid w:val="001D6F34"/>
    <w:rsid w:val="001E7A63"/>
    <w:rsid w:val="001F036D"/>
    <w:rsid w:val="002142C8"/>
    <w:rsid w:val="002160E5"/>
    <w:rsid w:val="00225B6B"/>
    <w:rsid w:val="00234D9F"/>
    <w:rsid w:val="002351EC"/>
    <w:rsid w:val="00237C04"/>
    <w:rsid w:val="00243FC7"/>
    <w:rsid w:val="00260089"/>
    <w:rsid w:val="002665CC"/>
    <w:rsid w:val="00267152"/>
    <w:rsid w:val="0026787D"/>
    <w:rsid w:val="002737C7"/>
    <w:rsid w:val="00275FD4"/>
    <w:rsid w:val="00277B1F"/>
    <w:rsid w:val="00283F6C"/>
    <w:rsid w:val="0028406B"/>
    <w:rsid w:val="00284185"/>
    <w:rsid w:val="002969BA"/>
    <w:rsid w:val="002B052B"/>
    <w:rsid w:val="002B7359"/>
    <w:rsid w:val="002D4082"/>
    <w:rsid w:val="002E0148"/>
    <w:rsid w:val="002E414F"/>
    <w:rsid w:val="002E41B6"/>
    <w:rsid w:val="002F03F9"/>
    <w:rsid w:val="002F6CD9"/>
    <w:rsid w:val="00303EA5"/>
    <w:rsid w:val="00312154"/>
    <w:rsid w:val="00315D3A"/>
    <w:rsid w:val="00321356"/>
    <w:rsid w:val="0035095D"/>
    <w:rsid w:val="00367EBC"/>
    <w:rsid w:val="00367FAF"/>
    <w:rsid w:val="00372896"/>
    <w:rsid w:val="00381DA7"/>
    <w:rsid w:val="003847E9"/>
    <w:rsid w:val="003863B0"/>
    <w:rsid w:val="00393A9C"/>
    <w:rsid w:val="00393C70"/>
    <w:rsid w:val="003A027B"/>
    <w:rsid w:val="003A0596"/>
    <w:rsid w:val="003A1F4E"/>
    <w:rsid w:val="003C55C7"/>
    <w:rsid w:val="003C740D"/>
    <w:rsid w:val="003D0B1A"/>
    <w:rsid w:val="003D1973"/>
    <w:rsid w:val="003D61C6"/>
    <w:rsid w:val="003E1986"/>
    <w:rsid w:val="003E2B9D"/>
    <w:rsid w:val="003E34D3"/>
    <w:rsid w:val="003F1686"/>
    <w:rsid w:val="003F517B"/>
    <w:rsid w:val="003F67C1"/>
    <w:rsid w:val="00401814"/>
    <w:rsid w:val="004115BD"/>
    <w:rsid w:val="004151B0"/>
    <w:rsid w:val="004222DE"/>
    <w:rsid w:val="00426919"/>
    <w:rsid w:val="00432B64"/>
    <w:rsid w:val="00433C7B"/>
    <w:rsid w:val="00441C4F"/>
    <w:rsid w:val="00464A98"/>
    <w:rsid w:val="00466517"/>
    <w:rsid w:val="004773FE"/>
    <w:rsid w:val="004A12A6"/>
    <w:rsid w:val="004A1B83"/>
    <w:rsid w:val="004A420D"/>
    <w:rsid w:val="004D24B6"/>
    <w:rsid w:val="004D3776"/>
    <w:rsid w:val="004D3E3E"/>
    <w:rsid w:val="004D4088"/>
    <w:rsid w:val="004D7517"/>
    <w:rsid w:val="004E48B5"/>
    <w:rsid w:val="005050D7"/>
    <w:rsid w:val="00514A2B"/>
    <w:rsid w:val="00532889"/>
    <w:rsid w:val="00544827"/>
    <w:rsid w:val="00552632"/>
    <w:rsid w:val="00554203"/>
    <w:rsid w:val="00554D69"/>
    <w:rsid w:val="005650A9"/>
    <w:rsid w:val="005744E1"/>
    <w:rsid w:val="0058147F"/>
    <w:rsid w:val="005A23E5"/>
    <w:rsid w:val="005A6181"/>
    <w:rsid w:val="005B19F7"/>
    <w:rsid w:val="005B714B"/>
    <w:rsid w:val="005B7A96"/>
    <w:rsid w:val="005C203E"/>
    <w:rsid w:val="005C37C9"/>
    <w:rsid w:val="005C5158"/>
    <w:rsid w:val="005C76FE"/>
    <w:rsid w:val="005D321F"/>
    <w:rsid w:val="005D54F0"/>
    <w:rsid w:val="005E4633"/>
    <w:rsid w:val="005E5062"/>
    <w:rsid w:val="005F3F99"/>
    <w:rsid w:val="005F519C"/>
    <w:rsid w:val="005F51E9"/>
    <w:rsid w:val="005F5A7B"/>
    <w:rsid w:val="005F740A"/>
    <w:rsid w:val="005F775F"/>
    <w:rsid w:val="00602BBB"/>
    <w:rsid w:val="0062286E"/>
    <w:rsid w:val="006276C5"/>
    <w:rsid w:val="006423CF"/>
    <w:rsid w:val="00646F7E"/>
    <w:rsid w:val="006500B4"/>
    <w:rsid w:val="00651BA5"/>
    <w:rsid w:val="006536F4"/>
    <w:rsid w:val="00675E05"/>
    <w:rsid w:val="00681556"/>
    <w:rsid w:val="00684F4B"/>
    <w:rsid w:val="006853C3"/>
    <w:rsid w:val="00695238"/>
    <w:rsid w:val="006A5913"/>
    <w:rsid w:val="006B7F95"/>
    <w:rsid w:val="006C758D"/>
    <w:rsid w:val="006D188A"/>
    <w:rsid w:val="006D1BA0"/>
    <w:rsid w:val="006D1E06"/>
    <w:rsid w:val="006D4F90"/>
    <w:rsid w:val="006E06DB"/>
    <w:rsid w:val="006E2269"/>
    <w:rsid w:val="006F080A"/>
    <w:rsid w:val="006F2114"/>
    <w:rsid w:val="00700393"/>
    <w:rsid w:val="007004FB"/>
    <w:rsid w:val="00716895"/>
    <w:rsid w:val="0072E117"/>
    <w:rsid w:val="007452B5"/>
    <w:rsid w:val="00753360"/>
    <w:rsid w:val="00764ECF"/>
    <w:rsid w:val="00787B81"/>
    <w:rsid w:val="00790AAA"/>
    <w:rsid w:val="007C54FE"/>
    <w:rsid w:val="007D15B7"/>
    <w:rsid w:val="007D19ED"/>
    <w:rsid w:val="007D4F09"/>
    <w:rsid w:val="007E5389"/>
    <w:rsid w:val="007E6661"/>
    <w:rsid w:val="007F47C4"/>
    <w:rsid w:val="007F4F8D"/>
    <w:rsid w:val="00800A91"/>
    <w:rsid w:val="0080300D"/>
    <w:rsid w:val="00804D50"/>
    <w:rsid w:val="00805897"/>
    <w:rsid w:val="008153A4"/>
    <w:rsid w:val="008217B6"/>
    <w:rsid w:val="00824000"/>
    <w:rsid w:val="00826229"/>
    <w:rsid w:val="00827FE4"/>
    <w:rsid w:val="00834E64"/>
    <w:rsid w:val="00843768"/>
    <w:rsid w:val="0084762C"/>
    <w:rsid w:val="008508AB"/>
    <w:rsid w:val="00854DD4"/>
    <w:rsid w:val="00871115"/>
    <w:rsid w:val="0087374C"/>
    <w:rsid w:val="008837B5"/>
    <w:rsid w:val="008837D9"/>
    <w:rsid w:val="00887297"/>
    <w:rsid w:val="00890374"/>
    <w:rsid w:val="00894CA2"/>
    <w:rsid w:val="008A06F3"/>
    <w:rsid w:val="008A0BBE"/>
    <w:rsid w:val="008A5B03"/>
    <w:rsid w:val="008B4DBA"/>
    <w:rsid w:val="008C0A4B"/>
    <w:rsid w:val="008C4267"/>
    <w:rsid w:val="008E0994"/>
    <w:rsid w:val="008E590B"/>
    <w:rsid w:val="008E5D25"/>
    <w:rsid w:val="008F0515"/>
    <w:rsid w:val="008F6823"/>
    <w:rsid w:val="009054A2"/>
    <w:rsid w:val="00906CEB"/>
    <w:rsid w:val="00915C08"/>
    <w:rsid w:val="00917250"/>
    <w:rsid w:val="00926B4A"/>
    <w:rsid w:val="00937A8E"/>
    <w:rsid w:val="00943537"/>
    <w:rsid w:val="009574EC"/>
    <w:rsid w:val="00960272"/>
    <w:rsid w:val="00972AFA"/>
    <w:rsid w:val="00976B1F"/>
    <w:rsid w:val="0098138B"/>
    <w:rsid w:val="009878AD"/>
    <w:rsid w:val="009B4966"/>
    <w:rsid w:val="009C1727"/>
    <w:rsid w:val="009D01BD"/>
    <w:rsid w:val="009D4E08"/>
    <w:rsid w:val="009D6627"/>
    <w:rsid w:val="009D6F66"/>
    <w:rsid w:val="009E3E75"/>
    <w:rsid w:val="00A07F29"/>
    <w:rsid w:val="00A104B5"/>
    <w:rsid w:val="00A20CEE"/>
    <w:rsid w:val="00A21F42"/>
    <w:rsid w:val="00A34A27"/>
    <w:rsid w:val="00A57B78"/>
    <w:rsid w:val="00A9089D"/>
    <w:rsid w:val="00A920D0"/>
    <w:rsid w:val="00AB1D76"/>
    <w:rsid w:val="00AB7933"/>
    <w:rsid w:val="00AC0325"/>
    <w:rsid w:val="00AC591F"/>
    <w:rsid w:val="00AE2695"/>
    <w:rsid w:val="00AE2761"/>
    <w:rsid w:val="00AE31D0"/>
    <w:rsid w:val="00B077B8"/>
    <w:rsid w:val="00B178A0"/>
    <w:rsid w:val="00B320EC"/>
    <w:rsid w:val="00B3406F"/>
    <w:rsid w:val="00B41617"/>
    <w:rsid w:val="00B4763D"/>
    <w:rsid w:val="00B50964"/>
    <w:rsid w:val="00B546F5"/>
    <w:rsid w:val="00B60052"/>
    <w:rsid w:val="00B62A9E"/>
    <w:rsid w:val="00B738CF"/>
    <w:rsid w:val="00B76740"/>
    <w:rsid w:val="00B92EB9"/>
    <w:rsid w:val="00B96460"/>
    <w:rsid w:val="00BA3362"/>
    <w:rsid w:val="00BA4A37"/>
    <w:rsid w:val="00BA7B14"/>
    <w:rsid w:val="00BB315F"/>
    <w:rsid w:val="00BD6E9E"/>
    <w:rsid w:val="00BF198A"/>
    <w:rsid w:val="00BF4816"/>
    <w:rsid w:val="00BF73E6"/>
    <w:rsid w:val="00C15F40"/>
    <w:rsid w:val="00C23CB3"/>
    <w:rsid w:val="00C2439D"/>
    <w:rsid w:val="00C278DF"/>
    <w:rsid w:val="00C309A2"/>
    <w:rsid w:val="00C3495F"/>
    <w:rsid w:val="00C43272"/>
    <w:rsid w:val="00C52EDF"/>
    <w:rsid w:val="00C5482C"/>
    <w:rsid w:val="00C57507"/>
    <w:rsid w:val="00C725DD"/>
    <w:rsid w:val="00C82218"/>
    <w:rsid w:val="00C82EF7"/>
    <w:rsid w:val="00C8480B"/>
    <w:rsid w:val="00C86114"/>
    <w:rsid w:val="00C87AB1"/>
    <w:rsid w:val="00CA0202"/>
    <w:rsid w:val="00CA5A81"/>
    <w:rsid w:val="00CC2F32"/>
    <w:rsid w:val="00CC5958"/>
    <w:rsid w:val="00D04C49"/>
    <w:rsid w:val="00D313CD"/>
    <w:rsid w:val="00D45ABA"/>
    <w:rsid w:val="00D4762C"/>
    <w:rsid w:val="00D62898"/>
    <w:rsid w:val="00D754B9"/>
    <w:rsid w:val="00D75B65"/>
    <w:rsid w:val="00D76D75"/>
    <w:rsid w:val="00D9531F"/>
    <w:rsid w:val="00DB0114"/>
    <w:rsid w:val="00DB20F8"/>
    <w:rsid w:val="00DB4AF2"/>
    <w:rsid w:val="00DB545D"/>
    <w:rsid w:val="00DE0492"/>
    <w:rsid w:val="00DF7190"/>
    <w:rsid w:val="00E33B82"/>
    <w:rsid w:val="00E34A0C"/>
    <w:rsid w:val="00E4202F"/>
    <w:rsid w:val="00E95131"/>
    <w:rsid w:val="00EA1129"/>
    <w:rsid w:val="00EA292F"/>
    <w:rsid w:val="00EB14AE"/>
    <w:rsid w:val="00EB2BF8"/>
    <w:rsid w:val="00EB4CE3"/>
    <w:rsid w:val="00EC5061"/>
    <w:rsid w:val="00EE0102"/>
    <w:rsid w:val="00EE05E6"/>
    <w:rsid w:val="00EE1DA2"/>
    <w:rsid w:val="00EE5489"/>
    <w:rsid w:val="00EE5E5B"/>
    <w:rsid w:val="00EF2F96"/>
    <w:rsid w:val="00F002BC"/>
    <w:rsid w:val="00F03035"/>
    <w:rsid w:val="00F1059D"/>
    <w:rsid w:val="00F15600"/>
    <w:rsid w:val="00F15F64"/>
    <w:rsid w:val="00F2618A"/>
    <w:rsid w:val="00F26AC0"/>
    <w:rsid w:val="00F34EC7"/>
    <w:rsid w:val="00F413C9"/>
    <w:rsid w:val="00F44253"/>
    <w:rsid w:val="00F514CD"/>
    <w:rsid w:val="00F53E45"/>
    <w:rsid w:val="00F55B69"/>
    <w:rsid w:val="00F80D07"/>
    <w:rsid w:val="00F8160B"/>
    <w:rsid w:val="00F90725"/>
    <w:rsid w:val="00FC37D0"/>
    <w:rsid w:val="00FC641A"/>
    <w:rsid w:val="00FE580C"/>
    <w:rsid w:val="01B9EECB"/>
    <w:rsid w:val="026C9EE0"/>
    <w:rsid w:val="041298D0"/>
    <w:rsid w:val="0469514D"/>
    <w:rsid w:val="0569386C"/>
    <w:rsid w:val="077A8F70"/>
    <w:rsid w:val="083D890F"/>
    <w:rsid w:val="09D74E93"/>
    <w:rsid w:val="0A333CB1"/>
    <w:rsid w:val="0C76E310"/>
    <w:rsid w:val="106C92D4"/>
    <w:rsid w:val="10F1AD90"/>
    <w:rsid w:val="126BF768"/>
    <w:rsid w:val="15BE6644"/>
    <w:rsid w:val="15F99266"/>
    <w:rsid w:val="17010ACC"/>
    <w:rsid w:val="17242B74"/>
    <w:rsid w:val="1750FE9E"/>
    <w:rsid w:val="1887B841"/>
    <w:rsid w:val="18FF586B"/>
    <w:rsid w:val="19D5EE96"/>
    <w:rsid w:val="1C8DA716"/>
    <w:rsid w:val="1CB295A9"/>
    <w:rsid w:val="1D221C45"/>
    <w:rsid w:val="1D22ED69"/>
    <w:rsid w:val="1D8854A0"/>
    <w:rsid w:val="210A6D33"/>
    <w:rsid w:val="221EC843"/>
    <w:rsid w:val="2355AB5A"/>
    <w:rsid w:val="251AF28B"/>
    <w:rsid w:val="2D907B0E"/>
    <w:rsid w:val="2EFD414B"/>
    <w:rsid w:val="2F2925FE"/>
    <w:rsid w:val="308C796D"/>
    <w:rsid w:val="32A65076"/>
    <w:rsid w:val="342D0F52"/>
    <w:rsid w:val="37948F35"/>
    <w:rsid w:val="383D15B0"/>
    <w:rsid w:val="38D3E7D4"/>
    <w:rsid w:val="391B5D67"/>
    <w:rsid w:val="3AB1373A"/>
    <w:rsid w:val="3B524A70"/>
    <w:rsid w:val="3C71D3D7"/>
    <w:rsid w:val="3D4DC873"/>
    <w:rsid w:val="3FBA9D3F"/>
    <w:rsid w:val="411CB7D9"/>
    <w:rsid w:val="43101151"/>
    <w:rsid w:val="4741703F"/>
    <w:rsid w:val="4983E588"/>
    <w:rsid w:val="49D0676F"/>
    <w:rsid w:val="4A6C68C5"/>
    <w:rsid w:val="4B307F33"/>
    <w:rsid w:val="4DE8B2A9"/>
    <w:rsid w:val="4E70A36A"/>
    <w:rsid w:val="51A27EF7"/>
    <w:rsid w:val="58B83729"/>
    <w:rsid w:val="5A893215"/>
    <w:rsid w:val="5B8F2179"/>
    <w:rsid w:val="5E9CA606"/>
    <w:rsid w:val="5F67C606"/>
    <w:rsid w:val="6395177F"/>
    <w:rsid w:val="64A183FE"/>
    <w:rsid w:val="67A2F6E9"/>
    <w:rsid w:val="6876DB11"/>
    <w:rsid w:val="6968E694"/>
    <w:rsid w:val="6B2458ED"/>
    <w:rsid w:val="6C93D4A3"/>
    <w:rsid w:val="6CE65424"/>
    <w:rsid w:val="6EAD037A"/>
    <w:rsid w:val="6F380293"/>
    <w:rsid w:val="70660DB7"/>
    <w:rsid w:val="712C4C7B"/>
    <w:rsid w:val="73E3558E"/>
    <w:rsid w:val="766F85E0"/>
    <w:rsid w:val="76A6428E"/>
    <w:rsid w:val="76A8732C"/>
    <w:rsid w:val="77C94575"/>
    <w:rsid w:val="78B1C45C"/>
    <w:rsid w:val="7A7EEF04"/>
    <w:rsid w:val="7CDB41F0"/>
    <w:rsid w:val="7E06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024C"/>
  <w15:chartTrackingRefBased/>
  <w15:docId w15:val="{D95020AE-5AD7-49E1-A296-ECC3E5EA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F8DEEA8A5924899DD90B2BC4ECF07" ma:contentTypeVersion="6" ma:contentTypeDescription="Create a new document." ma:contentTypeScope="" ma:versionID="cc038e912bbd7ec87627821978c92bbe">
  <xsd:schema xmlns:xsd="http://www.w3.org/2001/XMLSchema" xmlns:xs="http://www.w3.org/2001/XMLSchema" xmlns:p="http://schemas.microsoft.com/office/2006/metadata/properties" xmlns:ns2="7c4d6ffb-f310-4846-b135-7361ac5c7d2e" xmlns:ns3="99fb8283-1458-4ed5-abac-04e21caf7c14" targetNamespace="http://schemas.microsoft.com/office/2006/metadata/properties" ma:root="true" ma:fieldsID="07915bb3c734e97ed84de0f63263cff9" ns2:_="" ns3:_="">
    <xsd:import namespace="7c4d6ffb-f310-4846-b135-7361ac5c7d2e"/>
    <xsd:import namespace="99fb8283-1458-4ed5-abac-04e21caf7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d6ffb-f310-4846-b135-7361ac5c7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b8283-1458-4ed5-abac-04e21caf7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51BE9-4B5D-4473-ADAB-A6801D5598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840485-5C40-4B63-A588-BBE5F7B2D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d6ffb-f310-4846-b135-7361ac5c7d2e"/>
    <ds:schemaRef ds:uri="99fb8283-1458-4ed5-abac-04e21caf7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0D566D-1183-4A99-BB07-0AAE10D2FD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3261</Words>
  <Characters>18592</Characters>
  <Application>Microsoft Office Word</Application>
  <DocSecurity>0</DocSecurity>
  <Lines>154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Gašparac</dc:creator>
  <cp:keywords/>
  <dc:description/>
  <cp:lastModifiedBy>Ana Matijević</cp:lastModifiedBy>
  <cp:revision>2</cp:revision>
  <dcterms:created xsi:type="dcterms:W3CDTF">2025-01-03T16:29:00Z</dcterms:created>
  <dcterms:modified xsi:type="dcterms:W3CDTF">2025-01-03T16:29:00Z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0x010100A7BF8DEEA8A5924899DD90B2BC4ECF07</vt:lpwstr>
  </property>
</Properties>
</file>